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490CB" w14:textId="77777777" w:rsidR="00820AD9" w:rsidRPr="004827BA" w:rsidRDefault="009D2C80" w:rsidP="00F3738E">
      <w:pPr>
        <w:snapToGrid w:val="0"/>
        <w:spacing w:line="500" w:lineRule="exact"/>
        <w:ind w:rightChars="-177" w:right="-425"/>
        <w:jc w:val="center"/>
        <w:rPr>
          <w:rFonts w:ascii="標楷體" w:eastAsia="標楷體" w:hAnsi="標楷體"/>
          <w:b/>
          <w:sz w:val="32"/>
          <w:szCs w:val="32"/>
        </w:rPr>
      </w:pPr>
      <w:r w:rsidRPr="004827BA">
        <w:rPr>
          <w:rFonts w:ascii="標楷體" w:eastAsia="標楷體" w:hAnsi="標楷體" w:hint="eastAsia"/>
          <w:b/>
          <w:sz w:val="32"/>
          <w:szCs w:val="32"/>
        </w:rPr>
        <w:t>衛生福利</w:t>
      </w:r>
      <w:r w:rsidR="004F78B5" w:rsidRPr="004827BA">
        <w:rPr>
          <w:rFonts w:ascii="標楷體" w:eastAsia="標楷體" w:hAnsi="標楷體" w:hint="eastAsia"/>
          <w:b/>
          <w:sz w:val="32"/>
          <w:szCs w:val="32"/>
        </w:rPr>
        <w:t>部雲林教養院</w:t>
      </w:r>
    </w:p>
    <w:p w14:paraId="2F837EBC" w14:textId="161079EA" w:rsidR="008748EF" w:rsidRPr="004827BA" w:rsidRDefault="0015512B" w:rsidP="00F3738E">
      <w:pPr>
        <w:snapToGrid w:val="0"/>
        <w:spacing w:line="500" w:lineRule="exact"/>
        <w:ind w:rightChars="-177" w:right="-425"/>
        <w:jc w:val="center"/>
        <w:rPr>
          <w:rFonts w:ascii="標楷體" w:eastAsia="標楷體" w:hAnsi="標楷體"/>
          <w:b/>
          <w:sz w:val="32"/>
          <w:szCs w:val="32"/>
        </w:rPr>
      </w:pPr>
      <w:r>
        <w:rPr>
          <w:rFonts w:ascii="標楷體" w:eastAsia="標楷體" w:hAnsi="標楷體" w:hint="eastAsia"/>
          <w:b/>
          <w:sz w:val="32"/>
          <w:szCs w:val="32"/>
        </w:rPr>
        <w:t>115</w:t>
      </w:r>
      <w:r w:rsidR="003267AD" w:rsidRPr="004827BA">
        <w:rPr>
          <w:rFonts w:ascii="標楷體" w:eastAsia="標楷體" w:hAnsi="標楷體" w:hint="eastAsia"/>
          <w:b/>
          <w:sz w:val="32"/>
          <w:szCs w:val="32"/>
        </w:rPr>
        <w:t>年度</w:t>
      </w:r>
      <w:r w:rsidR="00820AD9" w:rsidRPr="004827BA">
        <w:rPr>
          <w:rFonts w:ascii="標楷體" w:eastAsia="標楷體" w:hAnsi="標楷體" w:hint="eastAsia"/>
          <w:b/>
          <w:sz w:val="32"/>
          <w:szCs w:val="32"/>
        </w:rPr>
        <w:t>報廢物品等</w:t>
      </w:r>
      <w:r w:rsidR="00C0645C" w:rsidRPr="004827BA">
        <w:rPr>
          <w:rFonts w:ascii="標楷體" w:eastAsia="標楷體" w:hAnsi="標楷體" w:hint="eastAsia"/>
          <w:b/>
          <w:sz w:val="32"/>
          <w:szCs w:val="32"/>
        </w:rPr>
        <w:t>一</w:t>
      </w:r>
      <w:r w:rsidR="00D74754" w:rsidRPr="004827BA">
        <w:rPr>
          <w:rFonts w:ascii="標楷體" w:eastAsia="標楷體" w:hAnsi="標楷體" w:hint="eastAsia"/>
          <w:b/>
          <w:sz w:val="32"/>
          <w:szCs w:val="32"/>
        </w:rPr>
        <w:t>批公開標售案</w:t>
      </w:r>
      <w:r w:rsidR="00CA3585" w:rsidRPr="004827BA">
        <w:rPr>
          <w:rFonts w:ascii="標楷體" w:eastAsia="標楷體" w:hAnsi="標楷體" w:hint="eastAsia"/>
          <w:b/>
          <w:sz w:val="32"/>
          <w:szCs w:val="32"/>
        </w:rPr>
        <w:t>投標須知</w:t>
      </w:r>
    </w:p>
    <w:p w14:paraId="62A1B49B" w14:textId="77777777" w:rsidR="00FA450D" w:rsidRPr="004827BA" w:rsidRDefault="00CA3585" w:rsidP="008D7B95">
      <w:pPr>
        <w:numPr>
          <w:ilvl w:val="0"/>
          <w:numId w:val="12"/>
        </w:numPr>
        <w:snapToGrid w:val="0"/>
        <w:spacing w:line="500" w:lineRule="exact"/>
        <w:jc w:val="both"/>
        <w:rPr>
          <w:rFonts w:ascii="標楷體" w:eastAsia="標楷體" w:hAnsi="標楷體"/>
          <w:sz w:val="28"/>
        </w:rPr>
      </w:pPr>
      <w:r w:rsidRPr="004827BA">
        <w:rPr>
          <w:rFonts w:ascii="標楷體" w:eastAsia="標楷體" w:hAnsi="標楷體" w:hint="eastAsia"/>
          <w:sz w:val="28"/>
        </w:rPr>
        <w:t>本批標售之標的物、數量、標售底價及保證金金額詳如附表。</w:t>
      </w:r>
    </w:p>
    <w:p w14:paraId="709A94FE" w14:textId="22347A69" w:rsidR="00CB7431" w:rsidRPr="004827BA" w:rsidRDefault="00CA3585" w:rsidP="008D7B95">
      <w:pPr>
        <w:numPr>
          <w:ilvl w:val="0"/>
          <w:numId w:val="12"/>
        </w:numPr>
        <w:snapToGrid w:val="0"/>
        <w:spacing w:line="500" w:lineRule="exact"/>
        <w:jc w:val="both"/>
        <w:rPr>
          <w:rFonts w:ascii="標楷體" w:eastAsia="標楷體" w:hAnsi="標楷體"/>
          <w:sz w:val="28"/>
        </w:rPr>
      </w:pPr>
      <w:r w:rsidRPr="004827BA">
        <w:rPr>
          <w:rFonts w:ascii="標楷體" w:eastAsia="標楷體" w:hAnsi="標楷體" w:hint="eastAsia"/>
          <w:sz w:val="28"/>
        </w:rPr>
        <w:t>本件標售已於</w:t>
      </w:r>
      <w:r w:rsidR="0015512B">
        <w:rPr>
          <w:rFonts w:ascii="標楷體" w:eastAsia="標楷體" w:hAnsi="標楷體" w:hint="eastAsia"/>
          <w:sz w:val="28"/>
        </w:rPr>
        <w:t>115</w:t>
      </w:r>
      <w:r w:rsidR="009E48BD" w:rsidRPr="004827BA">
        <w:rPr>
          <w:rFonts w:ascii="標楷體" w:eastAsia="標楷體" w:hAnsi="標楷體" w:hint="eastAsia"/>
          <w:sz w:val="28"/>
        </w:rPr>
        <w:t>年</w:t>
      </w:r>
      <w:r w:rsidR="00444836">
        <w:rPr>
          <w:rFonts w:ascii="標楷體" w:eastAsia="標楷體" w:hAnsi="標楷體" w:hint="eastAsia"/>
          <w:sz w:val="28"/>
        </w:rPr>
        <w:t>1</w:t>
      </w:r>
      <w:r w:rsidR="0015512B">
        <w:rPr>
          <w:rFonts w:ascii="標楷體" w:eastAsia="標楷體" w:hAnsi="標楷體" w:hint="eastAsia"/>
          <w:sz w:val="28"/>
        </w:rPr>
        <w:t>1</w:t>
      </w:r>
      <w:r w:rsidR="009E48BD" w:rsidRPr="00D74682">
        <w:rPr>
          <w:rFonts w:ascii="標楷體" w:eastAsia="標楷體" w:hAnsi="標楷體" w:hint="eastAsia"/>
          <w:color w:val="FF0000"/>
          <w:sz w:val="28"/>
        </w:rPr>
        <w:t>月</w:t>
      </w:r>
      <w:r w:rsidR="00B45D40">
        <w:rPr>
          <w:rFonts w:ascii="標楷體" w:eastAsia="標楷體" w:hAnsi="標楷體" w:hint="eastAsia"/>
          <w:color w:val="FF0000"/>
          <w:sz w:val="28"/>
        </w:rPr>
        <w:t>5</w:t>
      </w:r>
      <w:r w:rsidR="009E48BD" w:rsidRPr="00D74682">
        <w:rPr>
          <w:rFonts w:ascii="標楷體" w:eastAsia="標楷體" w:hAnsi="標楷體" w:hint="eastAsia"/>
          <w:color w:val="FF0000"/>
          <w:sz w:val="28"/>
        </w:rPr>
        <w:t>日</w:t>
      </w:r>
      <w:r w:rsidR="009E48BD" w:rsidRPr="004827BA">
        <w:rPr>
          <w:rFonts w:ascii="標楷體" w:eastAsia="標楷體" w:hAnsi="標楷體" w:hint="eastAsia"/>
          <w:sz w:val="28"/>
        </w:rPr>
        <w:t>在本院及</w:t>
      </w:r>
      <w:r w:rsidR="00C52916" w:rsidRPr="004827BA">
        <w:rPr>
          <w:rFonts w:ascii="標楷體" w:eastAsia="標楷體" w:hAnsi="標楷體" w:hint="eastAsia"/>
          <w:bCs/>
          <w:sz w:val="28"/>
        </w:rPr>
        <w:t>政府採購網</w:t>
      </w:r>
      <w:r w:rsidRPr="004827BA">
        <w:rPr>
          <w:rFonts w:ascii="標楷體" w:eastAsia="標楷體" w:hAnsi="標楷體" w:hint="eastAsia"/>
          <w:sz w:val="28"/>
        </w:rPr>
        <w:t>網站公告，並訂於同年</w:t>
      </w:r>
      <w:r w:rsidR="00444836">
        <w:rPr>
          <w:rFonts w:ascii="標楷體" w:eastAsia="標楷體" w:hAnsi="標楷體" w:hint="eastAsia"/>
          <w:sz w:val="28"/>
        </w:rPr>
        <w:t>1</w:t>
      </w:r>
      <w:r w:rsidR="0015512B">
        <w:rPr>
          <w:rFonts w:ascii="標楷體" w:eastAsia="標楷體" w:hAnsi="標楷體" w:hint="eastAsia"/>
          <w:sz w:val="28"/>
        </w:rPr>
        <w:t>1</w:t>
      </w:r>
      <w:r w:rsidRPr="00D74682">
        <w:rPr>
          <w:rFonts w:ascii="標楷體" w:eastAsia="標楷體" w:hAnsi="標楷體" w:hint="eastAsia"/>
          <w:color w:val="FF0000"/>
          <w:sz w:val="28"/>
        </w:rPr>
        <w:t>月</w:t>
      </w:r>
      <w:r w:rsidR="00D46E90">
        <w:rPr>
          <w:rFonts w:ascii="標楷體" w:eastAsia="標楷體" w:hAnsi="標楷體" w:hint="eastAsia"/>
          <w:color w:val="FF0000"/>
          <w:sz w:val="28"/>
        </w:rPr>
        <w:t>20</w:t>
      </w:r>
      <w:r w:rsidRPr="00D74682">
        <w:rPr>
          <w:rFonts w:ascii="標楷體" w:eastAsia="標楷體" w:hAnsi="標楷體" w:hint="eastAsia"/>
          <w:color w:val="FF0000"/>
          <w:sz w:val="28"/>
        </w:rPr>
        <w:t>日</w:t>
      </w:r>
      <w:r w:rsidR="00444836">
        <w:rPr>
          <w:rFonts w:ascii="標楷體" w:eastAsia="標楷體" w:hAnsi="標楷體" w:hint="eastAsia"/>
          <w:color w:val="FF0000"/>
          <w:sz w:val="28"/>
        </w:rPr>
        <w:t>上</w:t>
      </w:r>
      <w:r w:rsidRPr="00D74682">
        <w:rPr>
          <w:rFonts w:ascii="標楷體" w:eastAsia="標楷體" w:hAnsi="標楷體" w:hint="eastAsia"/>
          <w:color w:val="FF0000"/>
          <w:sz w:val="28"/>
        </w:rPr>
        <w:t>午</w:t>
      </w:r>
      <w:r w:rsidR="00D46E90">
        <w:rPr>
          <w:rFonts w:ascii="標楷體" w:eastAsia="標楷體" w:hAnsi="標楷體" w:hint="eastAsia"/>
          <w:color w:val="FF0000"/>
          <w:sz w:val="28"/>
        </w:rPr>
        <w:t>9</w:t>
      </w:r>
      <w:r w:rsidRPr="00D74682">
        <w:rPr>
          <w:rFonts w:ascii="標楷體" w:eastAsia="標楷體" w:hAnsi="標楷體" w:hint="eastAsia"/>
          <w:color w:val="FF0000"/>
          <w:sz w:val="28"/>
        </w:rPr>
        <w:t>時</w:t>
      </w:r>
      <w:r w:rsidR="003535E0" w:rsidRPr="00D74682">
        <w:rPr>
          <w:rFonts w:ascii="標楷體" w:eastAsia="標楷體" w:hAnsi="標楷體" w:hint="eastAsia"/>
          <w:color w:val="FF0000"/>
          <w:sz w:val="28"/>
        </w:rPr>
        <w:t>00</w:t>
      </w:r>
      <w:r w:rsidR="00176297" w:rsidRPr="00D74682">
        <w:rPr>
          <w:rFonts w:ascii="標楷體" w:eastAsia="標楷體" w:hAnsi="標楷體" w:hint="eastAsia"/>
          <w:color w:val="FF0000"/>
          <w:sz w:val="28"/>
        </w:rPr>
        <w:t>分</w:t>
      </w:r>
      <w:r w:rsidRPr="004827BA">
        <w:rPr>
          <w:rFonts w:ascii="標楷體" w:eastAsia="標楷體" w:hAnsi="標楷體" w:hint="eastAsia"/>
          <w:sz w:val="28"/>
        </w:rPr>
        <w:t>在</w:t>
      </w:r>
      <w:r w:rsidR="00D74754" w:rsidRPr="004827BA">
        <w:rPr>
          <w:rFonts w:ascii="標楷體" w:eastAsia="標楷體" w:hAnsi="標楷體" w:hint="eastAsia"/>
          <w:sz w:val="28"/>
        </w:rPr>
        <w:t>本院行政大樓2樓會議室</w:t>
      </w:r>
      <w:r w:rsidR="008411EC" w:rsidRPr="004827BA">
        <w:rPr>
          <w:rFonts w:ascii="標楷體" w:eastAsia="標楷體" w:hAnsi="標楷體" w:hint="eastAsia"/>
          <w:sz w:val="28"/>
        </w:rPr>
        <w:t>公開</w:t>
      </w:r>
      <w:r w:rsidRPr="004827BA">
        <w:rPr>
          <w:rFonts w:ascii="標楷體" w:eastAsia="標楷體" w:hAnsi="標楷體" w:hint="eastAsia"/>
          <w:sz w:val="28"/>
        </w:rPr>
        <w:t>開標。</w:t>
      </w:r>
      <w:r w:rsidR="00CB7431" w:rsidRPr="004827BA">
        <w:rPr>
          <w:rFonts w:ascii="標楷體" w:eastAsia="標楷體" w:hAnsi="標楷體" w:hint="eastAsia"/>
          <w:sz w:val="28"/>
        </w:rPr>
        <w:t>當天如因颱風或其他突發事故停止上班，則順延至恢復上班之第1</w:t>
      </w:r>
      <w:r w:rsidR="00C74067" w:rsidRPr="004827BA">
        <w:rPr>
          <w:rFonts w:ascii="標楷體" w:eastAsia="標楷體" w:hAnsi="標楷體" w:hint="eastAsia"/>
          <w:sz w:val="28"/>
        </w:rPr>
        <w:t>個工作天</w:t>
      </w:r>
      <w:r w:rsidR="00392536" w:rsidRPr="004827BA">
        <w:rPr>
          <w:rFonts w:ascii="標楷體" w:eastAsia="標楷體" w:hAnsi="標楷體" w:hint="eastAsia"/>
          <w:sz w:val="28"/>
        </w:rPr>
        <w:t>同時段於</w:t>
      </w:r>
      <w:r w:rsidR="00BB2BFE" w:rsidRPr="004827BA">
        <w:rPr>
          <w:rFonts w:ascii="標楷體" w:eastAsia="標楷體" w:hAnsi="標楷體" w:hint="eastAsia"/>
          <w:sz w:val="28"/>
        </w:rPr>
        <w:t>本院行政大樓2樓會議室</w:t>
      </w:r>
      <w:r w:rsidR="00CB7431" w:rsidRPr="004827BA">
        <w:rPr>
          <w:rFonts w:ascii="標楷體" w:eastAsia="標楷體" w:hAnsi="標楷體" w:hint="eastAsia"/>
          <w:sz w:val="28"/>
        </w:rPr>
        <w:t>開標。</w:t>
      </w:r>
    </w:p>
    <w:p w14:paraId="7552C9AF" w14:textId="1A963172" w:rsidR="00CB1FF8" w:rsidRPr="004827BA" w:rsidRDefault="00CA3585" w:rsidP="00CB1FF8">
      <w:pPr>
        <w:snapToGrid w:val="0"/>
        <w:spacing w:line="500" w:lineRule="exact"/>
        <w:ind w:left="560" w:hangingChars="200" w:hanging="560"/>
        <w:jc w:val="both"/>
        <w:rPr>
          <w:rFonts w:ascii="標楷體" w:eastAsia="標楷體" w:hAnsi="標楷體"/>
          <w:sz w:val="28"/>
        </w:rPr>
      </w:pPr>
      <w:r w:rsidRPr="004827BA">
        <w:rPr>
          <w:rFonts w:ascii="標楷體" w:eastAsia="標楷體" w:hAnsi="標楷體" w:hint="eastAsia"/>
          <w:sz w:val="28"/>
        </w:rPr>
        <w:t>三、</w:t>
      </w:r>
      <w:r w:rsidR="001E60EC" w:rsidRPr="004827BA">
        <w:rPr>
          <w:rFonts w:ascii="標楷體" w:eastAsia="標楷體" w:hAnsi="標楷體" w:hint="eastAsia"/>
          <w:sz w:val="28"/>
        </w:rPr>
        <w:t>本批標售之標的物分置院區多處，</w:t>
      </w:r>
      <w:r w:rsidR="008E2F1E" w:rsidRPr="004827BA">
        <w:rPr>
          <w:rFonts w:ascii="標楷體" w:eastAsia="標楷體" w:hAnsi="標楷體" w:hint="eastAsia"/>
          <w:sz w:val="28"/>
        </w:rPr>
        <w:t>有意投標者，得於開標前至本院實地勘估本案標售標的物</w:t>
      </w:r>
      <w:r w:rsidR="00641004" w:rsidRPr="004827BA">
        <w:rPr>
          <w:rFonts w:ascii="標楷體" w:eastAsia="標楷體" w:hAnsi="標楷體" w:hint="eastAsia"/>
          <w:sz w:val="28"/>
        </w:rPr>
        <w:t>，以現場實物為準</w:t>
      </w:r>
      <w:r w:rsidR="008E2F1E" w:rsidRPr="004827BA">
        <w:rPr>
          <w:rFonts w:ascii="標楷體" w:eastAsia="標楷體" w:hAnsi="標楷體" w:hint="eastAsia"/>
          <w:sz w:val="28"/>
        </w:rPr>
        <w:t>。</w:t>
      </w:r>
      <w:r w:rsidR="008E2F1E" w:rsidRPr="004827BA">
        <w:rPr>
          <w:rFonts w:ascii="標楷體" w:eastAsia="標楷體" w:hAnsi="標楷體" w:hint="eastAsia"/>
          <w:sz w:val="28"/>
          <w:szCs w:val="28"/>
        </w:rPr>
        <w:t>(洽行政室</w:t>
      </w:r>
      <w:r w:rsidR="0015512B">
        <w:rPr>
          <w:rFonts w:ascii="標楷體" w:eastAsia="標楷體" w:hAnsi="標楷體" w:hint="eastAsia"/>
          <w:sz w:val="28"/>
          <w:szCs w:val="28"/>
        </w:rPr>
        <w:t>黃先生</w:t>
      </w:r>
      <w:r w:rsidR="008E2F1E" w:rsidRPr="004827BA">
        <w:rPr>
          <w:rFonts w:ascii="標楷體" w:eastAsia="標楷體" w:hAnsi="標楷體" w:hint="eastAsia"/>
          <w:sz w:val="28"/>
          <w:szCs w:val="28"/>
        </w:rPr>
        <w:t>，電話：05-5954359轉11</w:t>
      </w:r>
      <w:r w:rsidR="0015512B">
        <w:rPr>
          <w:rFonts w:ascii="標楷體" w:eastAsia="標楷體" w:hAnsi="標楷體" w:hint="eastAsia"/>
          <w:sz w:val="28"/>
          <w:szCs w:val="28"/>
        </w:rPr>
        <w:t>7</w:t>
      </w:r>
      <w:r w:rsidR="008E2F1E" w:rsidRPr="004827BA">
        <w:rPr>
          <w:rFonts w:ascii="標楷體" w:eastAsia="標楷體" w:hAnsi="標楷體" w:hint="eastAsia"/>
          <w:sz w:val="28"/>
          <w:szCs w:val="28"/>
        </w:rPr>
        <w:t>)</w:t>
      </w:r>
      <w:r w:rsidR="008E2F1E" w:rsidRPr="004827BA">
        <w:rPr>
          <w:rFonts w:ascii="標楷體" w:eastAsia="標楷體" w:hAnsi="標楷體" w:hint="eastAsia"/>
          <w:sz w:val="28"/>
        </w:rPr>
        <w:t>。</w:t>
      </w:r>
    </w:p>
    <w:p w14:paraId="041030B2" w14:textId="77777777" w:rsidR="00CB1FF8" w:rsidRPr="004827BA" w:rsidRDefault="00CB1FF8" w:rsidP="00CB1FF8">
      <w:pPr>
        <w:snapToGrid w:val="0"/>
        <w:spacing w:line="500" w:lineRule="exact"/>
        <w:ind w:left="560" w:hangingChars="200" w:hanging="560"/>
        <w:jc w:val="both"/>
        <w:rPr>
          <w:rFonts w:ascii="標楷體" w:eastAsia="標楷體" w:hAnsi="標楷體"/>
          <w:sz w:val="28"/>
        </w:rPr>
      </w:pPr>
      <w:r w:rsidRPr="004827BA">
        <w:rPr>
          <w:rFonts w:ascii="標楷體" w:eastAsia="標楷體" w:hAnsi="標楷體" w:hint="eastAsia"/>
          <w:sz w:val="28"/>
        </w:rPr>
        <w:t>四、</w:t>
      </w:r>
      <w:r w:rsidRPr="004827BA">
        <w:rPr>
          <w:rFonts w:ascii="標楷體" w:eastAsia="標楷體" w:hAnsi="標楷體"/>
          <w:sz w:val="28"/>
        </w:rPr>
        <w:t>投標廠商資格證明文件及其他應附具之文件</w:t>
      </w:r>
      <w:r w:rsidR="008E79AE" w:rsidRPr="004827BA">
        <w:rPr>
          <w:rFonts w:ascii="標楷體" w:eastAsia="標楷體" w:hAnsi="標楷體" w:hint="eastAsia"/>
          <w:sz w:val="28"/>
        </w:rPr>
        <w:t>如下</w:t>
      </w:r>
      <w:r w:rsidRPr="004827BA">
        <w:rPr>
          <w:rFonts w:ascii="標楷體" w:eastAsia="標楷體" w:hAnsi="標楷體"/>
          <w:sz w:val="28"/>
        </w:rPr>
        <w:t>：</w:t>
      </w:r>
    </w:p>
    <w:p w14:paraId="7C28C25A" w14:textId="77777777" w:rsidR="00D90CF1" w:rsidRPr="004827BA" w:rsidRDefault="00D90CF1" w:rsidP="00D90CF1">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依法登記一般事業廢棄物清除或處理、資源回收清除及處理業務之公司行號。</w:t>
      </w:r>
    </w:p>
    <w:p w14:paraId="42B4DE8C" w14:textId="77777777" w:rsidR="00A256CD" w:rsidRPr="004827BA" w:rsidRDefault="00D90CF1" w:rsidP="00D90CF1">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具有相關營業項目之</w:t>
      </w:r>
      <w:r w:rsidR="00F3738E" w:rsidRPr="004827BA">
        <w:rPr>
          <w:rFonts w:ascii="標楷體" w:eastAsia="標楷體" w:hAnsi="標楷體" w:hint="eastAsia"/>
          <w:sz w:val="28"/>
        </w:rPr>
        <w:t>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r w:rsidR="00D11F9C" w:rsidRPr="004827BA">
        <w:rPr>
          <w:rFonts w:ascii="標楷體" w:eastAsia="標楷體" w:hAnsi="標楷體" w:hint="eastAsia"/>
          <w:sz w:val="28"/>
        </w:rPr>
        <w:t>（登記項目需有五金、舊貨或廢棄物清除、資源回收處理項目）。</w:t>
      </w:r>
      <w:r w:rsidR="00D11F9C" w:rsidRPr="004827BA">
        <w:rPr>
          <w:rFonts w:ascii="標楷體" w:eastAsia="標楷體" w:hAnsi="標楷體"/>
          <w:sz w:val="28"/>
        </w:rPr>
        <w:t>【特別注意：營利事業登記證自98年4月13日起廢止使用，不可再作為廠商資格證明文件】</w:t>
      </w:r>
    </w:p>
    <w:p w14:paraId="2FCA7169" w14:textId="77777777" w:rsidR="00F67811" w:rsidRPr="004827BA" w:rsidRDefault="00CB1FF8" w:rsidP="00F67811">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sz w:val="28"/>
        </w:rPr>
        <w:t>最近一期</w:t>
      </w:r>
      <w:r w:rsidR="00451FCE" w:rsidRPr="004827BA">
        <w:rPr>
          <w:rFonts w:ascii="標楷體" w:eastAsia="標楷體" w:hAnsi="標楷體" w:hint="eastAsia"/>
          <w:sz w:val="28"/>
          <w:szCs w:val="28"/>
        </w:rPr>
        <w:t>或前一期</w:t>
      </w:r>
      <w:r w:rsidR="00F3738E" w:rsidRPr="004827BA">
        <w:rPr>
          <w:rFonts w:ascii="標楷體" w:eastAsia="標楷體" w:hAnsi="標楷體" w:hint="eastAsia"/>
          <w:sz w:val="28"/>
        </w:rPr>
        <w:t>營業</w:t>
      </w:r>
      <w:r w:rsidR="00087761" w:rsidRPr="004827BA">
        <w:rPr>
          <w:rFonts w:ascii="標楷體" w:eastAsia="標楷體" w:hAnsi="標楷體" w:hint="eastAsia"/>
          <w:sz w:val="28"/>
        </w:rPr>
        <w:t>稅繳納</w:t>
      </w:r>
      <w:r w:rsidRPr="004827BA">
        <w:rPr>
          <w:rFonts w:ascii="標楷體" w:eastAsia="標楷體" w:hAnsi="標楷體"/>
          <w:sz w:val="28"/>
        </w:rPr>
        <w:t>證明影本</w:t>
      </w:r>
      <w:r w:rsidR="00F67811" w:rsidRPr="004827BA">
        <w:rPr>
          <w:rFonts w:ascii="標楷體" w:eastAsia="標楷體" w:hAnsi="標楷體" w:hint="eastAsia"/>
          <w:sz w:val="28"/>
        </w:rPr>
        <w:t>。</w:t>
      </w:r>
    </w:p>
    <w:p w14:paraId="046D86BD" w14:textId="77777777" w:rsidR="00946EA6" w:rsidRPr="004827BA" w:rsidRDefault="00946EA6" w:rsidP="00E51FFC">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保證金票據（或繳納憑據）</w:t>
      </w:r>
      <w:r w:rsidRPr="004827BA">
        <w:rPr>
          <w:rFonts w:ascii="標楷體" w:eastAsia="標楷體" w:hAnsi="標楷體"/>
          <w:sz w:val="28"/>
        </w:rPr>
        <w:t>。</w:t>
      </w:r>
    </w:p>
    <w:p w14:paraId="78D6BFF9" w14:textId="77777777" w:rsidR="00CB1FF8" w:rsidRPr="004827BA" w:rsidRDefault="00CB1FF8" w:rsidP="00E51FFC">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sz w:val="28"/>
        </w:rPr>
        <w:t>投標單。</w:t>
      </w:r>
    </w:p>
    <w:p w14:paraId="618F9FF4" w14:textId="77777777" w:rsidR="00946EA6" w:rsidRPr="004827BA" w:rsidRDefault="00946EA6" w:rsidP="00E51FFC">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投標廠商切結書</w:t>
      </w:r>
      <w:r w:rsidRPr="004827BA">
        <w:rPr>
          <w:rFonts w:ascii="標楷體" w:eastAsia="標楷體" w:hAnsi="標楷體"/>
          <w:sz w:val="28"/>
        </w:rPr>
        <w:t>。</w:t>
      </w:r>
    </w:p>
    <w:p w14:paraId="5DF82E14" w14:textId="77777777" w:rsidR="00946EA6" w:rsidRPr="004827BA" w:rsidRDefault="00087761" w:rsidP="00E51FFC">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bCs/>
          <w:sz w:val="28"/>
        </w:rPr>
        <w:t>退還保證金申請書（兼切結書）</w:t>
      </w:r>
      <w:r w:rsidRPr="004827BA">
        <w:rPr>
          <w:rFonts w:ascii="標楷體" w:eastAsia="標楷體" w:hAnsi="標楷體"/>
          <w:sz w:val="28"/>
        </w:rPr>
        <w:t>。</w:t>
      </w:r>
    </w:p>
    <w:p w14:paraId="150C9853" w14:textId="77777777" w:rsidR="00CB1FF8" w:rsidRPr="004827BA" w:rsidRDefault="00087761" w:rsidP="00E51FFC">
      <w:pPr>
        <w:numPr>
          <w:ilvl w:val="0"/>
          <w:numId w:val="13"/>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廠商投標證件審查表</w:t>
      </w:r>
      <w:r w:rsidRPr="004827BA">
        <w:rPr>
          <w:rFonts w:ascii="標楷體" w:eastAsia="標楷體" w:hAnsi="標楷體"/>
          <w:sz w:val="28"/>
        </w:rPr>
        <w:t>。</w:t>
      </w:r>
    </w:p>
    <w:p w14:paraId="1F3C6093" w14:textId="77777777" w:rsidR="00D11F9C" w:rsidRPr="004827BA" w:rsidRDefault="00D11F9C" w:rsidP="00D11F9C">
      <w:pPr>
        <w:snapToGrid w:val="0"/>
        <w:spacing w:line="500" w:lineRule="exact"/>
        <w:ind w:left="560" w:hangingChars="200" w:hanging="560"/>
        <w:jc w:val="both"/>
        <w:rPr>
          <w:rFonts w:ascii="標楷體" w:eastAsia="標楷體" w:hAnsi="標楷體"/>
          <w:sz w:val="28"/>
        </w:rPr>
      </w:pPr>
      <w:r w:rsidRPr="004827BA">
        <w:rPr>
          <w:rFonts w:ascii="標楷體" w:eastAsia="標楷體" w:hAnsi="標楷體" w:hint="eastAsia"/>
          <w:sz w:val="28"/>
        </w:rPr>
        <w:t>五、投標廠商所提出之證明文件影本，機關於必要時得通知投標人限期提出正本供查驗，查驗結果如與正本不符，係偽造或變造者，取消其投(得)標資格並沒收保證金。</w:t>
      </w:r>
    </w:p>
    <w:p w14:paraId="6A51B89F" w14:textId="77777777" w:rsidR="00D11F9C" w:rsidRPr="004827BA" w:rsidRDefault="00D11F9C" w:rsidP="00D11F9C">
      <w:pPr>
        <w:snapToGrid w:val="0"/>
        <w:spacing w:line="500" w:lineRule="exact"/>
        <w:ind w:left="1151" w:hangingChars="411" w:hanging="1151"/>
        <w:jc w:val="both"/>
        <w:rPr>
          <w:rFonts w:ascii="標楷體" w:eastAsia="標楷體" w:hAnsi="標楷體"/>
          <w:sz w:val="28"/>
        </w:rPr>
      </w:pPr>
      <w:r w:rsidRPr="004827BA">
        <w:rPr>
          <w:rFonts w:ascii="標楷體" w:eastAsia="標楷體" w:hAnsi="標楷體" w:hint="eastAsia"/>
          <w:sz w:val="28"/>
        </w:rPr>
        <w:t>六、投標單之填寫應依下列規定：</w:t>
      </w:r>
    </w:p>
    <w:p w14:paraId="5C24A811" w14:textId="77777777" w:rsidR="00D11F9C" w:rsidRPr="004827BA" w:rsidRDefault="00D11F9C" w:rsidP="00D9613E">
      <w:pPr>
        <w:numPr>
          <w:ilvl w:val="0"/>
          <w:numId w:val="18"/>
        </w:numPr>
        <w:snapToGrid w:val="0"/>
        <w:spacing w:line="500" w:lineRule="exact"/>
        <w:ind w:hanging="46"/>
        <w:jc w:val="both"/>
        <w:rPr>
          <w:rFonts w:ascii="標楷體" w:eastAsia="標楷體" w:hAnsi="標楷體"/>
          <w:sz w:val="28"/>
        </w:rPr>
      </w:pPr>
      <w:r w:rsidRPr="004827BA">
        <w:rPr>
          <w:rFonts w:ascii="標楷體" w:eastAsia="標楷體" w:hAnsi="標楷體" w:hint="eastAsia"/>
          <w:sz w:val="28"/>
        </w:rPr>
        <w:t>以毛筆、自來水筆、原子筆書寫或機器打印。</w:t>
      </w:r>
    </w:p>
    <w:p w14:paraId="05507B22" w14:textId="77777777" w:rsidR="00D11F9C" w:rsidRPr="004827BA" w:rsidRDefault="00D11F9C" w:rsidP="00D9613E">
      <w:pPr>
        <w:numPr>
          <w:ilvl w:val="0"/>
          <w:numId w:val="18"/>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lastRenderedPageBreak/>
        <w:t>投標金額以中文大寫書寫，並不得低於標售底價。</w:t>
      </w:r>
    </w:p>
    <w:p w14:paraId="7B906A7D" w14:textId="77777777" w:rsidR="00D11F9C" w:rsidRPr="004827BA" w:rsidRDefault="00176297" w:rsidP="00D9613E">
      <w:pPr>
        <w:numPr>
          <w:ilvl w:val="0"/>
          <w:numId w:val="18"/>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應</w:t>
      </w:r>
      <w:r w:rsidR="00D11F9C" w:rsidRPr="004827BA">
        <w:rPr>
          <w:rFonts w:ascii="標楷體" w:eastAsia="標楷體" w:hAnsi="標楷體" w:hint="eastAsia"/>
          <w:sz w:val="28"/>
        </w:rPr>
        <w:t>填妥投標人</w:t>
      </w:r>
      <w:r w:rsidRPr="004827BA">
        <w:rPr>
          <w:rFonts w:ascii="標楷體" w:eastAsia="標楷體" w:hAnsi="標楷體" w:hint="eastAsia"/>
          <w:sz w:val="28"/>
        </w:rPr>
        <w:t>之公司(商號)及統一編號或登記文件字號，</w:t>
      </w:r>
      <w:r w:rsidR="00D11F9C" w:rsidRPr="004827BA">
        <w:rPr>
          <w:rFonts w:ascii="標楷體" w:eastAsia="標楷體" w:hAnsi="標楷體" w:hint="eastAsia"/>
          <w:sz w:val="28"/>
        </w:rPr>
        <w:t>並註明</w:t>
      </w:r>
      <w:r w:rsidRPr="004827BA">
        <w:rPr>
          <w:rFonts w:ascii="標楷體" w:eastAsia="標楷體" w:hAnsi="標楷體" w:hint="eastAsia"/>
          <w:sz w:val="28"/>
        </w:rPr>
        <w:t>代表</w:t>
      </w:r>
      <w:r w:rsidR="00D11F9C" w:rsidRPr="004827BA">
        <w:rPr>
          <w:rFonts w:ascii="標楷體" w:eastAsia="標楷體" w:hAnsi="標楷體" w:hint="eastAsia"/>
          <w:sz w:val="28"/>
        </w:rPr>
        <w:t>人</w:t>
      </w:r>
      <w:r w:rsidR="003535E0" w:rsidRPr="004827BA">
        <w:rPr>
          <w:rFonts w:ascii="標楷體" w:eastAsia="標楷體" w:hAnsi="標楷體" w:hint="eastAsia"/>
          <w:sz w:val="28"/>
        </w:rPr>
        <w:t>及代理人</w:t>
      </w:r>
      <w:r w:rsidRPr="004827BA">
        <w:rPr>
          <w:rFonts w:ascii="標楷體" w:eastAsia="標楷體" w:hAnsi="標楷體" w:hint="eastAsia"/>
          <w:sz w:val="28"/>
        </w:rPr>
        <w:t>之姓名</w:t>
      </w:r>
      <w:r w:rsidR="003535E0" w:rsidRPr="004827BA">
        <w:rPr>
          <w:rFonts w:ascii="標楷體" w:eastAsia="標楷體" w:hAnsi="標楷體" w:hint="eastAsia"/>
          <w:sz w:val="28"/>
        </w:rPr>
        <w:t>、身分證統一編號</w:t>
      </w:r>
      <w:r w:rsidRPr="004827BA">
        <w:rPr>
          <w:rFonts w:ascii="標楷體" w:eastAsia="標楷體" w:hAnsi="標楷體" w:hint="eastAsia"/>
          <w:sz w:val="28"/>
        </w:rPr>
        <w:t>與聯絡電話</w:t>
      </w:r>
      <w:r w:rsidR="00D11F9C" w:rsidRPr="004827BA">
        <w:rPr>
          <w:rFonts w:ascii="標楷體" w:eastAsia="標楷體" w:hAnsi="標楷體" w:hint="eastAsia"/>
          <w:sz w:val="28"/>
        </w:rPr>
        <w:t>。</w:t>
      </w:r>
    </w:p>
    <w:p w14:paraId="6E5244E1" w14:textId="77777777" w:rsidR="00D11F9C" w:rsidRPr="004827BA" w:rsidRDefault="00D11F9C" w:rsidP="00D9613E">
      <w:pPr>
        <w:numPr>
          <w:ilvl w:val="0"/>
          <w:numId w:val="18"/>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2人以上共同投標時，應指定1人為代表人，未指定者，以投標單所填之第一人為代表人，投標人不得異議。</w:t>
      </w:r>
    </w:p>
    <w:p w14:paraId="65295529" w14:textId="77777777" w:rsidR="00D11F9C" w:rsidRPr="004827BA" w:rsidRDefault="00D11F9C" w:rsidP="00D11F9C">
      <w:pPr>
        <w:snapToGrid w:val="0"/>
        <w:spacing w:line="500" w:lineRule="exact"/>
        <w:ind w:leftChars="39" w:left="111" w:hangingChars="6" w:hanging="17"/>
        <w:jc w:val="both"/>
        <w:rPr>
          <w:rFonts w:ascii="標楷體" w:eastAsia="標楷體" w:hAnsi="標楷體"/>
          <w:sz w:val="28"/>
        </w:rPr>
      </w:pPr>
      <w:r w:rsidRPr="004827BA">
        <w:rPr>
          <w:rFonts w:ascii="標楷體" w:eastAsia="標楷體" w:hAnsi="標楷體" w:hint="eastAsia"/>
          <w:sz w:val="28"/>
        </w:rPr>
        <w:t>七、投標人應繳之保證金，限以下列方式繳納：</w:t>
      </w:r>
    </w:p>
    <w:p w14:paraId="7DB4F59C" w14:textId="77777777" w:rsidR="00D11F9C" w:rsidRPr="004827BA" w:rsidRDefault="00D11F9C" w:rsidP="0032171D">
      <w:pPr>
        <w:numPr>
          <w:ilvl w:val="0"/>
          <w:numId w:val="20"/>
        </w:numPr>
        <w:snapToGrid w:val="0"/>
        <w:spacing w:line="500" w:lineRule="exact"/>
        <w:ind w:left="1218" w:hanging="896"/>
        <w:jc w:val="both"/>
        <w:rPr>
          <w:rFonts w:ascii="標楷體" w:eastAsia="標楷體" w:hAnsi="標楷體"/>
          <w:sz w:val="28"/>
        </w:rPr>
      </w:pPr>
      <w:r w:rsidRPr="004827BA">
        <w:rPr>
          <w:rFonts w:ascii="標楷體" w:eastAsia="標楷體" w:hAnsi="標楷體" w:hint="eastAsia"/>
          <w:sz w:val="28"/>
        </w:rPr>
        <w:t>經政府核准於國內經營金融業務之銀行、信託投資公司、信用合作社、中華郵政股份有限公司、農會或漁會簽發指定本院為受款人或受款人保持空白之劃線支票</w:t>
      </w:r>
      <w:r w:rsidRPr="004827BA">
        <w:rPr>
          <w:rFonts w:ascii="標楷體" w:eastAsia="標楷體" w:hAnsi="標楷體"/>
          <w:sz w:val="28"/>
        </w:rPr>
        <w:t>(</w:t>
      </w:r>
      <w:r w:rsidRPr="004827BA">
        <w:rPr>
          <w:rFonts w:ascii="標楷體" w:eastAsia="標楷體" w:hAnsi="標楷體" w:hint="eastAsia"/>
          <w:sz w:val="28"/>
        </w:rPr>
        <w:t>指以上列金融機構為發票人及付款人之劃線支票)或保付支票。</w:t>
      </w:r>
    </w:p>
    <w:p w14:paraId="223F5B35" w14:textId="77777777" w:rsidR="00D11F9C" w:rsidRPr="004827BA" w:rsidRDefault="00D11F9C" w:rsidP="0032171D">
      <w:pPr>
        <w:numPr>
          <w:ilvl w:val="0"/>
          <w:numId w:val="20"/>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中華郵政股份有限公司簽發指定本院為受款人或受款人保持空白之匯票。</w:t>
      </w:r>
    </w:p>
    <w:p w14:paraId="739ACBB4" w14:textId="77777777" w:rsidR="00D11F9C" w:rsidRPr="004827BA" w:rsidRDefault="00D11F9C" w:rsidP="0032171D">
      <w:pPr>
        <w:numPr>
          <w:ilvl w:val="0"/>
          <w:numId w:val="20"/>
        </w:numPr>
        <w:snapToGrid w:val="0"/>
        <w:spacing w:line="500" w:lineRule="exact"/>
        <w:ind w:left="1246" w:hanging="936"/>
        <w:jc w:val="both"/>
        <w:rPr>
          <w:rFonts w:ascii="標楷體" w:eastAsia="標楷體" w:hAnsi="標楷體"/>
          <w:sz w:val="28"/>
        </w:rPr>
      </w:pPr>
      <w:r w:rsidRPr="004827BA">
        <w:rPr>
          <w:rFonts w:ascii="標楷體" w:eastAsia="標楷體" w:hAnsi="標楷體" w:hint="eastAsia"/>
          <w:sz w:val="28"/>
        </w:rPr>
        <w:t>以現金繳納保證金之繳納處所或金融機構帳號：彰化商業銀行斗南分行，社會福利基金-衛福部社家署雲教412專戶6117-04-24893-3-20（請附存款證明，不得以現金放入標封）。</w:t>
      </w:r>
    </w:p>
    <w:p w14:paraId="1485B539" w14:textId="3EC583A3" w:rsidR="00776431" w:rsidRPr="004827BA" w:rsidRDefault="00D11F9C" w:rsidP="00776431">
      <w:pPr>
        <w:snapToGrid w:val="0"/>
        <w:spacing w:line="500" w:lineRule="exact"/>
        <w:ind w:leftChars="39" w:left="657" w:hangingChars="201" w:hanging="563"/>
        <w:jc w:val="both"/>
        <w:rPr>
          <w:rFonts w:ascii="標楷體" w:eastAsia="標楷體" w:hAnsi="標楷體"/>
          <w:sz w:val="28"/>
        </w:rPr>
      </w:pPr>
      <w:r w:rsidRPr="004827BA">
        <w:rPr>
          <w:rFonts w:ascii="標楷體" w:eastAsia="標楷體" w:hAnsi="標楷體" w:hint="eastAsia"/>
          <w:sz w:val="28"/>
        </w:rPr>
        <w:t>八、投標人應將填妥之投標單連同應繳保證金之票據妥予密封</w:t>
      </w:r>
      <w:r w:rsidR="00CE6735" w:rsidRPr="004827BA">
        <w:rPr>
          <w:rFonts w:ascii="標楷體" w:eastAsia="標楷體" w:hAnsi="標楷體" w:hint="eastAsia"/>
          <w:sz w:val="28"/>
        </w:rPr>
        <w:t>，於投標截止</w:t>
      </w:r>
      <w:r w:rsidR="00776431" w:rsidRPr="004827BA">
        <w:rPr>
          <w:rFonts w:ascii="標楷體" w:eastAsia="標楷體" w:hAnsi="標楷體" w:hint="eastAsia"/>
          <w:sz w:val="28"/>
        </w:rPr>
        <w:t>日</w:t>
      </w:r>
      <w:r w:rsidR="00087761" w:rsidRPr="004827BA">
        <w:rPr>
          <w:rFonts w:ascii="標楷體" w:eastAsia="標楷體" w:hAnsi="標楷體" w:hint="eastAsia"/>
          <w:sz w:val="28"/>
        </w:rPr>
        <w:t>（</w:t>
      </w:r>
      <w:r w:rsidR="0015512B">
        <w:rPr>
          <w:rFonts w:ascii="標楷體" w:eastAsia="標楷體" w:hAnsi="標楷體" w:hint="eastAsia"/>
          <w:sz w:val="28"/>
        </w:rPr>
        <w:t>115</w:t>
      </w:r>
      <w:r w:rsidR="00087761" w:rsidRPr="003829BD">
        <w:rPr>
          <w:rFonts w:ascii="標楷體" w:eastAsia="標楷體" w:hAnsi="標楷體" w:hint="eastAsia"/>
          <w:color w:val="FF0000"/>
          <w:sz w:val="28"/>
        </w:rPr>
        <w:t>年</w:t>
      </w:r>
      <w:r w:rsidR="00444836">
        <w:rPr>
          <w:rFonts w:ascii="標楷體" w:eastAsia="標楷體" w:hAnsi="標楷體" w:hint="eastAsia"/>
          <w:color w:val="FF0000"/>
          <w:sz w:val="28"/>
        </w:rPr>
        <w:t>1</w:t>
      </w:r>
      <w:r w:rsidR="0015512B">
        <w:rPr>
          <w:rFonts w:ascii="標楷體" w:eastAsia="標楷體" w:hAnsi="標楷體" w:hint="eastAsia"/>
          <w:color w:val="FF0000"/>
          <w:sz w:val="28"/>
        </w:rPr>
        <w:t>1</w:t>
      </w:r>
      <w:r w:rsidR="00087761" w:rsidRPr="003829BD">
        <w:rPr>
          <w:rFonts w:ascii="標楷體" w:eastAsia="標楷體" w:hAnsi="標楷體" w:hint="eastAsia"/>
          <w:color w:val="FF0000"/>
          <w:sz w:val="28"/>
        </w:rPr>
        <w:t>月</w:t>
      </w:r>
      <w:r w:rsidR="00D46E90">
        <w:rPr>
          <w:rFonts w:ascii="標楷體" w:eastAsia="標楷體" w:hAnsi="標楷體" w:hint="eastAsia"/>
          <w:color w:val="FF0000"/>
          <w:sz w:val="28"/>
        </w:rPr>
        <w:t>19</w:t>
      </w:r>
      <w:r w:rsidR="00176297" w:rsidRPr="003829BD">
        <w:rPr>
          <w:rFonts w:ascii="標楷體" w:eastAsia="標楷體" w:hAnsi="標楷體" w:hint="eastAsia"/>
          <w:color w:val="FF0000"/>
          <w:sz w:val="28"/>
        </w:rPr>
        <w:t>日</w:t>
      </w:r>
      <w:r w:rsidR="008873D0" w:rsidRPr="003829BD">
        <w:rPr>
          <w:rFonts w:ascii="標楷體" w:eastAsia="標楷體" w:hAnsi="標楷體" w:hint="eastAsia"/>
          <w:color w:val="FF0000"/>
          <w:sz w:val="28"/>
        </w:rPr>
        <w:t>下</w:t>
      </w:r>
      <w:r w:rsidR="00087761" w:rsidRPr="004827BA">
        <w:rPr>
          <w:rFonts w:ascii="標楷體" w:eastAsia="標楷體" w:hAnsi="標楷體" w:hint="eastAsia"/>
          <w:sz w:val="28"/>
        </w:rPr>
        <w:t>午</w:t>
      </w:r>
      <w:r w:rsidR="008873D0" w:rsidRPr="004827BA">
        <w:rPr>
          <w:rFonts w:ascii="標楷體" w:eastAsia="標楷體" w:hAnsi="標楷體" w:hint="eastAsia"/>
          <w:sz w:val="28"/>
        </w:rPr>
        <w:t>5</w:t>
      </w:r>
      <w:r w:rsidR="00087761" w:rsidRPr="004827BA">
        <w:rPr>
          <w:rFonts w:ascii="標楷體" w:eastAsia="標楷體" w:hAnsi="標楷體" w:hint="eastAsia"/>
          <w:sz w:val="28"/>
        </w:rPr>
        <w:t>時</w:t>
      </w:r>
      <w:r w:rsidR="008873D0" w:rsidRPr="004827BA">
        <w:rPr>
          <w:rFonts w:ascii="標楷體" w:eastAsia="標楷體" w:hAnsi="標楷體" w:hint="eastAsia"/>
          <w:sz w:val="28"/>
        </w:rPr>
        <w:t>30</w:t>
      </w:r>
      <w:r w:rsidR="00176297" w:rsidRPr="004827BA">
        <w:rPr>
          <w:rFonts w:ascii="標楷體" w:eastAsia="標楷體" w:hAnsi="標楷體" w:hint="eastAsia"/>
          <w:sz w:val="28"/>
        </w:rPr>
        <w:t>分</w:t>
      </w:r>
      <w:r w:rsidR="00087761" w:rsidRPr="004827BA">
        <w:rPr>
          <w:rFonts w:ascii="標楷體" w:eastAsia="標楷體" w:hAnsi="標楷體" w:hint="eastAsia"/>
          <w:sz w:val="28"/>
        </w:rPr>
        <w:t>前）</w:t>
      </w:r>
      <w:r w:rsidR="00776431" w:rsidRPr="004827BA">
        <w:rPr>
          <w:rFonts w:ascii="標楷體" w:eastAsia="標楷體" w:hAnsi="標楷體" w:hint="eastAsia"/>
          <w:sz w:val="28"/>
        </w:rPr>
        <w:t>以掛號函件寄達本院或</w:t>
      </w:r>
      <w:r w:rsidR="00392536" w:rsidRPr="004827BA">
        <w:rPr>
          <w:rFonts w:ascii="標楷體" w:eastAsia="標楷體" w:hAnsi="標楷體" w:hint="eastAsia"/>
          <w:sz w:val="28"/>
        </w:rPr>
        <w:t>人工</w:t>
      </w:r>
      <w:r w:rsidR="00776431" w:rsidRPr="004827BA">
        <w:rPr>
          <w:rFonts w:ascii="標楷體" w:eastAsia="標楷體" w:hAnsi="標楷體" w:hint="eastAsia"/>
          <w:sz w:val="28"/>
        </w:rPr>
        <w:t>送達本院行政室。逾期寄（送）達者，不予受理，原件退還。</w:t>
      </w:r>
    </w:p>
    <w:p w14:paraId="688616DC" w14:textId="77777777" w:rsidR="00D11F9C" w:rsidRPr="004827BA" w:rsidRDefault="00D11F9C" w:rsidP="00087761">
      <w:pPr>
        <w:snapToGrid w:val="0"/>
        <w:spacing w:line="500" w:lineRule="exact"/>
        <w:ind w:leftChars="40" w:left="656" w:hangingChars="200" w:hanging="560"/>
        <w:jc w:val="both"/>
        <w:rPr>
          <w:rFonts w:ascii="標楷體" w:eastAsia="標楷體" w:hAnsi="標楷體"/>
          <w:sz w:val="28"/>
        </w:rPr>
      </w:pPr>
      <w:r w:rsidRPr="004827BA">
        <w:rPr>
          <w:rFonts w:ascii="標楷體" w:eastAsia="標楷體" w:hAnsi="標楷體" w:hint="eastAsia"/>
          <w:sz w:val="28"/>
        </w:rPr>
        <w:t>九、投標人得親自</w:t>
      </w:r>
      <w:r w:rsidR="00087761" w:rsidRPr="004827BA">
        <w:rPr>
          <w:rFonts w:ascii="標楷體" w:eastAsia="標楷體" w:hAnsi="標楷體" w:hint="eastAsia"/>
          <w:sz w:val="28"/>
        </w:rPr>
        <w:t>或委由他人出席開標會場，惟受委託者需當場出具委託書及身分證明文件供辨識身分後入場，以利決標後辦理後續事宜。</w:t>
      </w:r>
    </w:p>
    <w:p w14:paraId="7B27D6E0" w14:textId="77777777" w:rsidR="00D34CD8" w:rsidRPr="004827BA" w:rsidRDefault="00D11F9C" w:rsidP="00D11F9C">
      <w:pPr>
        <w:snapToGrid w:val="0"/>
        <w:spacing w:line="500" w:lineRule="exact"/>
        <w:ind w:leftChars="40" w:left="191" w:hangingChars="34" w:hanging="95"/>
        <w:jc w:val="both"/>
        <w:rPr>
          <w:rFonts w:ascii="標楷體" w:eastAsia="標楷體" w:hAnsi="標楷體"/>
          <w:sz w:val="28"/>
        </w:rPr>
      </w:pPr>
      <w:r w:rsidRPr="004827BA">
        <w:rPr>
          <w:rFonts w:ascii="標楷體" w:eastAsia="標楷體" w:hAnsi="標楷體" w:hint="eastAsia"/>
          <w:sz w:val="28"/>
        </w:rPr>
        <w:t>十、</w:t>
      </w:r>
      <w:r w:rsidR="00D34CD8" w:rsidRPr="004827BA">
        <w:rPr>
          <w:rFonts w:ascii="標楷體" w:eastAsia="標楷體" w:hAnsi="標楷體" w:hint="eastAsia"/>
          <w:sz w:val="28"/>
        </w:rPr>
        <w:t>開標時不受廠商家數限制。</w:t>
      </w:r>
    </w:p>
    <w:p w14:paraId="426B513A" w14:textId="77777777" w:rsidR="00D11F9C" w:rsidRPr="004827BA" w:rsidRDefault="00D34CD8" w:rsidP="00D11F9C">
      <w:pPr>
        <w:snapToGrid w:val="0"/>
        <w:spacing w:line="500" w:lineRule="exact"/>
        <w:ind w:leftChars="40" w:left="191" w:hangingChars="34" w:hanging="95"/>
        <w:jc w:val="both"/>
        <w:rPr>
          <w:rFonts w:ascii="標楷體" w:eastAsia="標楷體" w:hAnsi="標楷體"/>
          <w:sz w:val="28"/>
        </w:rPr>
      </w:pPr>
      <w:r w:rsidRPr="004827BA">
        <w:rPr>
          <w:rFonts w:ascii="標楷體" w:eastAsia="標楷體" w:hAnsi="標楷體" w:hint="eastAsia"/>
          <w:sz w:val="28"/>
        </w:rPr>
        <w:t>十一、</w:t>
      </w:r>
      <w:r w:rsidR="00D11F9C" w:rsidRPr="004827BA">
        <w:rPr>
          <w:rFonts w:ascii="標楷體" w:eastAsia="標楷體" w:hAnsi="標楷體" w:hint="eastAsia"/>
          <w:sz w:val="28"/>
        </w:rPr>
        <w:t>開標決標：</w:t>
      </w:r>
    </w:p>
    <w:p w14:paraId="2A17EFAB" w14:textId="77777777" w:rsidR="00D11F9C" w:rsidRPr="004827BA" w:rsidRDefault="00D11F9C" w:rsidP="00DD255A">
      <w:pPr>
        <w:numPr>
          <w:ilvl w:val="0"/>
          <w:numId w:val="16"/>
        </w:numPr>
        <w:snapToGrid w:val="0"/>
        <w:spacing w:line="500" w:lineRule="exact"/>
        <w:ind w:left="1418" w:hanging="992"/>
        <w:jc w:val="both"/>
        <w:rPr>
          <w:rFonts w:ascii="標楷體" w:eastAsia="標楷體" w:hAnsi="標楷體"/>
          <w:sz w:val="28"/>
        </w:rPr>
      </w:pPr>
      <w:r w:rsidRPr="004827BA">
        <w:rPr>
          <w:rFonts w:ascii="標楷體" w:eastAsia="標楷體" w:hAnsi="標楷體" w:hint="eastAsia"/>
          <w:sz w:val="28"/>
        </w:rPr>
        <w:t>由本院主辦單位派員會同監標人員於開標時間及地點當眾點明拆封審查。</w:t>
      </w:r>
    </w:p>
    <w:p w14:paraId="7352458A" w14:textId="77777777" w:rsidR="00D11F9C" w:rsidRPr="004827BA" w:rsidRDefault="00D11F9C" w:rsidP="00DD255A">
      <w:pPr>
        <w:numPr>
          <w:ilvl w:val="0"/>
          <w:numId w:val="16"/>
        </w:numPr>
        <w:snapToGrid w:val="0"/>
        <w:spacing w:line="500" w:lineRule="exact"/>
        <w:ind w:left="1418" w:hanging="992"/>
        <w:jc w:val="both"/>
        <w:rPr>
          <w:rFonts w:ascii="標楷體" w:eastAsia="標楷體" w:hAnsi="標楷體"/>
          <w:sz w:val="28"/>
        </w:rPr>
      </w:pPr>
      <w:r w:rsidRPr="004827BA">
        <w:rPr>
          <w:rFonts w:ascii="標楷體" w:eastAsia="標楷體" w:hAnsi="標楷體" w:hint="eastAsia"/>
          <w:sz w:val="28"/>
        </w:rPr>
        <w:t>有下列情形之一者，投標無效：</w:t>
      </w:r>
    </w:p>
    <w:p w14:paraId="3642B7D8"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t>投標單及保證金票據，二者缺其一者。但免計收保證金者不在此限。</w:t>
      </w:r>
    </w:p>
    <w:p w14:paraId="3893A4EC"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t>保證金金額不足或票據不符本須知第七點規定者。</w:t>
      </w:r>
    </w:p>
    <w:p w14:paraId="132AC834"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t>投標單所填投標金額經塗改未認章、或雖經認章而無法辨識、或低於標售底價、或未以中文大寫者。</w:t>
      </w:r>
    </w:p>
    <w:p w14:paraId="6B4F3DE4"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t>投標單所填投標者公司行號，經主持人及監標人共同認定無法辨識者。</w:t>
      </w:r>
    </w:p>
    <w:p w14:paraId="5A064D36"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t>投標單之格式與本機關規定之格式不符者。</w:t>
      </w:r>
    </w:p>
    <w:p w14:paraId="3ECCF459" w14:textId="77777777" w:rsidR="00DD255A" w:rsidRPr="004827BA" w:rsidRDefault="00DD255A" w:rsidP="00DD255A">
      <w:pPr>
        <w:numPr>
          <w:ilvl w:val="0"/>
          <w:numId w:val="21"/>
        </w:numPr>
        <w:snapToGrid w:val="0"/>
        <w:spacing w:line="500" w:lineRule="exact"/>
        <w:ind w:left="1344" w:hanging="210"/>
        <w:jc w:val="both"/>
        <w:rPr>
          <w:rFonts w:ascii="標楷體" w:eastAsia="標楷體" w:hAnsi="標楷體"/>
          <w:sz w:val="28"/>
        </w:rPr>
      </w:pPr>
      <w:r w:rsidRPr="004827BA">
        <w:rPr>
          <w:rFonts w:ascii="標楷體" w:eastAsia="標楷體" w:hAnsi="標楷體" w:hint="eastAsia"/>
          <w:sz w:val="28"/>
        </w:rPr>
        <w:lastRenderedPageBreak/>
        <w:t>投標保證金票據之受款人非本機關名義而未經所載受款人背書者。</w:t>
      </w:r>
    </w:p>
    <w:p w14:paraId="57C6CB1B" w14:textId="77777777" w:rsidR="00DD255A" w:rsidRPr="004827BA" w:rsidRDefault="00DD255A" w:rsidP="00DD255A">
      <w:pPr>
        <w:numPr>
          <w:ilvl w:val="0"/>
          <w:numId w:val="16"/>
        </w:numPr>
        <w:snapToGrid w:val="0"/>
        <w:spacing w:line="500" w:lineRule="exact"/>
        <w:ind w:left="1418" w:hanging="992"/>
        <w:jc w:val="both"/>
        <w:rPr>
          <w:rFonts w:ascii="標楷體" w:eastAsia="標楷體" w:hAnsi="標楷體"/>
          <w:sz w:val="28"/>
        </w:rPr>
      </w:pPr>
      <w:r w:rsidRPr="004827BA">
        <w:rPr>
          <w:rFonts w:ascii="標楷體" w:eastAsia="標楷體" w:hAnsi="標楷體" w:hint="eastAsia"/>
          <w:sz w:val="28"/>
        </w:rPr>
        <w:t>決標：以有效投標單之投標金額之最高標價者為得標人，次高標價者為次得標人。如最高標價有2標以上相同時，應當場由主持人抽籤決定得標人及次得標人，次高標價者有2標以上相同時，比照辦理。</w:t>
      </w:r>
    </w:p>
    <w:p w14:paraId="006A9D4F" w14:textId="77777777" w:rsidR="00D11F9C" w:rsidRPr="004827BA" w:rsidRDefault="00176297" w:rsidP="00D11F9C">
      <w:pPr>
        <w:pStyle w:val="2"/>
        <w:snapToGrid w:val="0"/>
        <w:spacing w:line="500" w:lineRule="exact"/>
        <w:ind w:leftChars="49" w:left="698" w:hangingChars="207" w:hanging="580"/>
        <w:jc w:val="both"/>
        <w:rPr>
          <w:rFonts w:ascii="標楷體" w:eastAsia="標楷體" w:hAnsi="標楷體"/>
          <w:sz w:val="28"/>
        </w:rPr>
      </w:pPr>
      <w:r w:rsidRPr="004827BA">
        <w:rPr>
          <w:rFonts w:ascii="標楷體" w:eastAsia="標楷體" w:hAnsi="標楷體" w:hint="eastAsia"/>
          <w:sz w:val="28"/>
        </w:rPr>
        <w:t>十</w:t>
      </w:r>
      <w:r w:rsidR="00D9613E" w:rsidRPr="004827BA">
        <w:rPr>
          <w:rFonts w:ascii="標楷體" w:eastAsia="標楷體" w:hAnsi="標楷體" w:hint="eastAsia"/>
          <w:sz w:val="28"/>
        </w:rPr>
        <w:t>二</w:t>
      </w:r>
      <w:r w:rsidRPr="004827BA">
        <w:rPr>
          <w:rFonts w:ascii="標楷體" w:eastAsia="標楷體" w:hAnsi="標楷體" w:hint="eastAsia"/>
          <w:sz w:val="28"/>
        </w:rPr>
        <w:t>、保證金於開標後，除最高標價者外，其餘</w:t>
      </w:r>
      <w:r w:rsidR="00D11F9C" w:rsidRPr="004827BA">
        <w:rPr>
          <w:rFonts w:ascii="標楷體" w:eastAsia="標楷體" w:hAnsi="標楷體" w:hint="eastAsia"/>
          <w:sz w:val="28"/>
        </w:rPr>
        <w:t>未得標人</w:t>
      </w:r>
      <w:r w:rsidRPr="004827BA">
        <w:rPr>
          <w:rFonts w:ascii="標楷體" w:eastAsia="標楷體" w:hAnsi="標楷體" w:hint="eastAsia"/>
          <w:sz w:val="28"/>
        </w:rPr>
        <w:t>依退還保證金申請書(兼切結書)所載退還方式予以退還，另須核蓋</w:t>
      </w:r>
      <w:r w:rsidR="00D11F9C" w:rsidRPr="004827BA">
        <w:rPr>
          <w:rFonts w:ascii="標楷體" w:eastAsia="標楷體" w:hAnsi="標楷體" w:hint="eastAsia"/>
          <w:sz w:val="28"/>
        </w:rPr>
        <w:t>與投標單內所蓋相同之印章</w:t>
      </w:r>
      <w:r w:rsidRPr="004827BA">
        <w:rPr>
          <w:rFonts w:ascii="標楷體" w:eastAsia="標楷體" w:hAnsi="標楷體" w:hint="eastAsia"/>
          <w:sz w:val="28"/>
        </w:rPr>
        <w:t>辦理</w:t>
      </w:r>
      <w:r w:rsidR="00D11F9C" w:rsidRPr="004827BA">
        <w:rPr>
          <w:rFonts w:ascii="標楷體" w:eastAsia="標楷體" w:hAnsi="標楷體" w:hint="eastAsia"/>
          <w:sz w:val="28"/>
        </w:rPr>
        <w:t>無息領回。2人以上共同投標時，得由</w:t>
      </w:r>
      <w:r w:rsidR="00D11F9C" w:rsidRPr="004827BA">
        <w:rPr>
          <w:rFonts w:ascii="標楷體" w:eastAsia="標楷體" w:hAnsi="標楷體"/>
          <w:sz w:val="28"/>
        </w:rPr>
        <w:t>共同</w:t>
      </w:r>
      <w:r w:rsidR="00D11F9C" w:rsidRPr="004827BA">
        <w:rPr>
          <w:rFonts w:ascii="標楷體" w:eastAsia="標楷體" w:hAnsi="標楷體" w:hint="eastAsia"/>
          <w:sz w:val="28"/>
        </w:rPr>
        <w:t>投標人出具委託書（所蓋印章與投標單相同）委託其中1人代表領回。</w:t>
      </w:r>
      <w:r w:rsidR="00D11F9C" w:rsidRPr="004827BA">
        <w:rPr>
          <w:rFonts w:ascii="標楷體" w:eastAsia="標楷體" w:hAnsi="標楷體"/>
          <w:sz w:val="28"/>
        </w:rPr>
        <w:t>得標人放棄得標者，沒收應繳納之保證金</w:t>
      </w:r>
      <w:r w:rsidR="00D11F9C" w:rsidRPr="004827BA">
        <w:rPr>
          <w:rFonts w:ascii="標楷體" w:eastAsia="標楷體" w:hAnsi="標楷體" w:hint="eastAsia"/>
          <w:sz w:val="28"/>
        </w:rPr>
        <w:t>。</w:t>
      </w:r>
    </w:p>
    <w:p w14:paraId="152192A7" w14:textId="77777777" w:rsidR="00D11F9C" w:rsidRPr="000C140B" w:rsidRDefault="00D9613E" w:rsidP="00D11F9C">
      <w:pPr>
        <w:pStyle w:val="2"/>
        <w:snapToGrid w:val="0"/>
        <w:spacing w:line="500" w:lineRule="exact"/>
        <w:ind w:leftChars="49" w:left="698" w:hangingChars="207" w:hanging="580"/>
        <w:jc w:val="both"/>
        <w:rPr>
          <w:rFonts w:ascii="標楷體" w:eastAsia="標楷體" w:hAnsi="標楷體"/>
          <w:sz w:val="28"/>
        </w:rPr>
      </w:pPr>
      <w:r w:rsidRPr="000C140B">
        <w:rPr>
          <w:rFonts w:ascii="標楷體" w:eastAsia="標楷體" w:hAnsi="標楷體" w:hint="eastAsia"/>
          <w:sz w:val="28"/>
        </w:rPr>
        <w:t>十三</w:t>
      </w:r>
      <w:r w:rsidR="00D11F9C" w:rsidRPr="000C140B">
        <w:rPr>
          <w:rFonts w:ascii="標楷體" w:eastAsia="標楷體" w:hAnsi="標楷體" w:hint="eastAsia"/>
          <w:sz w:val="28"/>
        </w:rPr>
        <w:t>、投標人得標後應繳之全部價款，應於得標日起7個工作日內至本院指定銀行（彰化商業銀行斗南分行，社會福利基金-衛福部社家署雲教412專戶6117-04-24893-3-20）一次繳清（所繳保證金得抵繳價款）</w:t>
      </w:r>
      <w:r w:rsidR="00D11F9C" w:rsidRPr="000C140B">
        <w:rPr>
          <w:rFonts w:ascii="標楷體" w:eastAsia="標楷體" w:hAnsi="標楷體" w:hint="eastAsia"/>
          <w:spacing w:val="34"/>
          <w:sz w:val="28"/>
        </w:rPr>
        <w:t>。如因故延後開標</w:t>
      </w:r>
      <w:r w:rsidR="00D11F9C" w:rsidRPr="000C140B">
        <w:rPr>
          <w:rFonts w:ascii="標楷體" w:eastAsia="標楷體" w:hAnsi="標楷體" w:hint="eastAsia"/>
          <w:sz w:val="28"/>
        </w:rPr>
        <w:t>，上述應繳款期限亦隨延後開標日數順延之</w:t>
      </w:r>
      <w:r w:rsidR="00D11F9C" w:rsidRPr="000C140B">
        <w:rPr>
          <w:rFonts w:ascii="標楷體" w:eastAsia="標楷體" w:hAnsi="標楷體" w:hint="eastAsia"/>
          <w:spacing w:val="34"/>
          <w:sz w:val="28"/>
        </w:rPr>
        <w:t>。</w:t>
      </w:r>
      <w:r w:rsidR="00D11F9C" w:rsidRPr="000C140B">
        <w:rPr>
          <w:rFonts w:ascii="標楷體" w:eastAsia="標楷體" w:hAnsi="標楷體" w:cs="新細明體"/>
          <w:kern w:val="0"/>
          <w:sz w:val="28"/>
          <w:szCs w:val="28"/>
        </w:rPr>
        <w:t>逾期未繳清價款者，視為放棄得標，除沒收應繳納之保證金外，</w:t>
      </w:r>
      <w:r w:rsidR="00D11F9C" w:rsidRPr="000C140B">
        <w:rPr>
          <w:rFonts w:ascii="標楷體" w:eastAsia="標楷體" w:hAnsi="標楷體" w:cs="新細明體" w:hint="eastAsia"/>
          <w:kern w:val="0"/>
          <w:sz w:val="28"/>
          <w:szCs w:val="28"/>
        </w:rPr>
        <w:t>由</w:t>
      </w:r>
      <w:r w:rsidR="00D11F9C" w:rsidRPr="000C140B">
        <w:rPr>
          <w:rFonts w:ascii="標楷體" w:eastAsia="標楷體" w:hAnsi="標楷體" w:cs="新細明體"/>
          <w:kern w:val="0"/>
          <w:sz w:val="28"/>
          <w:szCs w:val="28"/>
        </w:rPr>
        <w:t>次得標人於限期內按最高標價一次繳清價款承購</w:t>
      </w:r>
      <w:r w:rsidR="00D11F9C" w:rsidRPr="000C140B">
        <w:rPr>
          <w:rFonts w:ascii="標楷體" w:eastAsia="標楷體" w:hAnsi="標楷體" w:cs="新細明體" w:hint="eastAsia"/>
          <w:kern w:val="0"/>
          <w:sz w:val="28"/>
          <w:szCs w:val="28"/>
        </w:rPr>
        <w:t>。</w:t>
      </w:r>
    </w:p>
    <w:p w14:paraId="4403D7ED" w14:textId="4A78CC52" w:rsidR="00D11F9C" w:rsidRPr="000C140B" w:rsidRDefault="00D11F9C" w:rsidP="00D11F9C">
      <w:pPr>
        <w:pStyle w:val="a5"/>
        <w:snapToGrid w:val="0"/>
        <w:spacing w:line="500" w:lineRule="exact"/>
        <w:ind w:leftChars="49" w:left="992" w:hangingChars="312" w:hanging="874"/>
        <w:jc w:val="both"/>
        <w:rPr>
          <w:rFonts w:ascii="標楷體" w:eastAsia="標楷體" w:hAnsi="標楷體" w:cs="新細明體"/>
          <w:kern w:val="0"/>
          <w:sz w:val="28"/>
          <w:szCs w:val="28"/>
        </w:rPr>
      </w:pPr>
      <w:r w:rsidRPr="000C140B">
        <w:rPr>
          <w:rFonts w:ascii="標楷體" w:eastAsia="標楷體" w:hAnsi="標楷體" w:hint="eastAsia"/>
          <w:sz w:val="28"/>
        </w:rPr>
        <w:t>十</w:t>
      </w:r>
      <w:r w:rsidR="00AA5F92" w:rsidRPr="000C140B">
        <w:rPr>
          <w:rFonts w:ascii="標楷體" w:eastAsia="標楷體" w:hAnsi="標楷體" w:hint="eastAsia"/>
          <w:sz w:val="28"/>
        </w:rPr>
        <w:t>四</w:t>
      </w:r>
      <w:r w:rsidRPr="000C140B">
        <w:rPr>
          <w:rFonts w:ascii="標楷體" w:eastAsia="標楷體" w:hAnsi="標楷體" w:hint="eastAsia"/>
          <w:sz w:val="28"/>
        </w:rPr>
        <w:t>、</w:t>
      </w:r>
      <w:r w:rsidRPr="000C140B">
        <w:rPr>
          <w:rFonts w:ascii="標楷體" w:eastAsia="標楷體" w:hAnsi="標楷體" w:cs="新細明體"/>
          <w:kern w:val="0"/>
          <w:sz w:val="28"/>
          <w:szCs w:val="28"/>
        </w:rPr>
        <w:t>得標人繳清價款後，</w:t>
      </w:r>
      <w:r w:rsidRPr="000C140B">
        <w:rPr>
          <w:rFonts w:ascii="標楷體" w:eastAsia="標楷體" w:hAnsi="標楷體" w:cs="新細明體" w:hint="eastAsia"/>
          <w:kern w:val="0"/>
          <w:sz w:val="28"/>
          <w:szCs w:val="28"/>
        </w:rPr>
        <w:t>本院</w:t>
      </w:r>
      <w:r w:rsidRPr="000C140B">
        <w:rPr>
          <w:rFonts w:ascii="標楷體" w:eastAsia="標楷體" w:hAnsi="標楷體" w:cs="新細明體"/>
          <w:kern w:val="0"/>
          <w:sz w:val="28"/>
          <w:szCs w:val="28"/>
        </w:rPr>
        <w:t>應於</w:t>
      </w:r>
      <w:r w:rsidRPr="000C140B">
        <w:rPr>
          <w:rFonts w:ascii="標楷體" w:eastAsia="標楷體" w:hAnsi="標楷體" w:cs="新細明體" w:hint="eastAsia"/>
          <w:kern w:val="0"/>
          <w:sz w:val="28"/>
          <w:szCs w:val="28"/>
        </w:rPr>
        <w:t>3</w:t>
      </w:r>
      <w:r w:rsidR="0030625F" w:rsidRPr="000C140B">
        <w:rPr>
          <w:rFonts w:ascii="標楷體" w:eastAsia="標楷體" w:hAnsi="標楷體" w:cs="新細明體" w:hint="eastAsia"/>
          <w:kern w:val="0"/>
          <w:sz w:val="28"/>
          <w:szCs w:val="28"/>
        </w:rPr>
        <w:t>工作</w:t>
      </w:r>
      <w:r w:rsidRPr="000C140B">
        <w:rPr>
          <w:rFonts w:ascii="標楷體" w:eastAsia="標楷體" w:hAnsi="標楷體" w:cs="新細明體"/>
          <w:kern w:val="0"/>
          <w:sz w:val="28"/>
          <w:szCs w:val="28"/>
        </w:rPr>
        <w:t>日內交付標的物</w:t>
      </w:r>
      <w:r w:rsidRPr="000C140B">
        <w:rPr>
          <w:rFonts w:ascii="標楷體" w:eastAsia="標楷體" w:hAnsi="標楷體" w:cs="新細明體" w:hint="eastAsia"/>
          <w:kern w:val="0"/>
          <w:sz w:val="28"/>
          <w:szCs w:val="28"/>
        </w:rPr>
        <w:t>，</w:t>
      </w:r>
      <w:r w:rsidRPr="000C140B">
        <w:rPr>
          <w:rFonts w:ascii="標楷體" w:eastAsia="標楷體" w:hAnsi="標楷體" w:hint="eastAsia"/>
          <w:sz w:val="28"/>
        </w:rPr>
        <w:t>得標廠商亦應於</w:t>
      </w:r>
      <w:r w:rsidRPr="000C140B">
        <w:rPr>
          <w:rFonts w:ascii="標楷體" w:eastAsia="標楷體" w:hAnsi="標楷體" w:cs="新細明體"/>
          <w:kern w:val="0"/>
          <w:sz w:val="28"/>
          <w:szCs w:val="28"/>
        </w:rPr>
        <w:t>繳清價款後</w:t>
      </w:r>
      <w:r w:rsidR="0030625F" w:rsidRPr="000C140B">
        <w:rPr>
          <w:rFonts w:ascii="標楷體" w:eastAsia="標楷體" w:hAnsi="標楷體" w:cs="新細明體"/>
          <w:kern w:val="0"/>
          <w:sz w:val="28"/>
          <w:szCs w:val="28"/>
        </w:rPr>
        <w:t>14工作</w:t>
      </w:r>
      <w:r w:rsidRPr="000C140B">
        <w:rPr>
          <w:rFonts w:ascii="標楷體" w:eastAsia="標楷體" w:hAnsi="標楷體" w:hint="eastAsia"/>
          <w:sz w:val="28"/>
        </w:rPr>
        <w:t>日內完成交付作業</w:t>
      </w:r>
      <w:r w:rsidR="00172111" w:rsidRPr="000C140B">
        <w:rPr>
          <w:rFonts w:ascii="標楷體" w:eastAsia="標楷體" w:hAnsi="標楷體" w:cs="新細明體"/>
          <w:kern w:val="0"/>
          <w:sz w:val="28"/>
          <w:szCs w:val="28"/>
        </w:rPr>
        <w:t>；如因配合本院特殊狀況者，不在此限，由本院另行指定或協調期限，</w:t>
      </w:r>
      <w:r w:rsidRPr="000C140B">
        <w:rPr>
          <w:rFonts w:ascii="標楷體" w:eastAsia="標楷體" w:hAnsi="標楷體" w:cs="新細明體" w:hint="eastAsia"/>
          <w:kern w:val="0"/>
          <w:sz w:val="28"/>
          <w:szCs w:val="28"/>
        </w:rPr>
        <w:t>惟交付日期不含</w:t>
      </w:r>
      <w:r w:rsidRPr="000C140B">
        <w:rPr>
          <w:rFonts w:ascii="標楷體" w:eastAsia="標楷體" w:hAnsi="標楷體" w:hint="eastAsia"/>
          <w:sz w:val="28"/>
        </w:rPr>
        <w:t>假日</w:t>
      </w:r>
      <w:r w:rsidRPr="000C140B">
        <w:rPr>
          <w:rFonts w:ascii="標楷體" w:eastAsia="標楷體" w:hAnsi="標楷體" w:cs="新細明體"/>
          <w:kern w:val="0"/>
          <w:sz w:val="28"/>
          <w:szCs w:val="28"/>
        </w:rPr>
        <w:t>。</w:t>
      </w:r>
    </w:p>
    <w:p w14:paraId="627F7A79" w14:textId="1B73088E" w:rsidR="00786384" w:rsidRPr="000C140B" w:rsidRDefault="00D11F9C" w:rsidP="00D11F9C">
      <w:pPr>
        <w:pStyle w:val="a5"/>
        <w:snapToGrid w:val="0"/>
        <w:spacing w:line="500" w:lineRule="exact"/>
        <w:ind w:leftChars="49" w:left="992" w:hangingChars="312" w:hanging="874"/>
        <w:jc w:val="both"/>
        <w:rPr>
          <w:rFonts w:ascii="標楷體" w:eastAsia="標楷體" w:hAnsi="標楷體"/>
          <w:sz w:val="28"/>
        </w:rPr>
      </w:pPr>
      <w:r w:rsidRPr="000C140B">
        <w:rPr>
          <w:rFonts w:ascii="標楷體" w:eastAsia="標楷體" w:hAnsi="標楷體" w:hint="eastAsia"/>
          <w:sz w:val="28"/>
        </w:rPr>
        <w:t>十</w:t>
      </w:r>
      <w:r w:rsidR="00AA5F92" w:rsidRPr="000C140B">
        <w:rPr>
          <w:rFonts w:ascii="標楷體" w:eastAsia="標楷體" w:hAnsi="標楷體" w:hint="eastAsia"/>
          <w:sz w:val="28"/>
        </w:rPr>
        <w:t>五</w:t>
      </w:r>
      <w:r w:rsidRPr="000C140B">
        <w:rPr>
          <w:rFonts w:ascii="標楷體" w:eastAsia="標楷體" w:hAnsi="標楷體" w:hint="eastAsia"/>
          <w:sz w:val="28"/>
        </w:rPr>
        <w:t>、</w:t>
      </w:r>
      <w:r w:rsidR="003535E0" w:rsidRPr="000C140B">
        <w:rPr>
          <w:rFonts w:ascii="標楷體" w:eastAsia="標楷體" w:hAnsi="標楷體" w:hint="eastAsia"/>
          <w:sz w:val="28"/>
        </w:rPr>
        <w:t>停止標售</w:t>
      </w:r>
      <w:r w:rsidR="00786384" w:rsidRPr="000C140B">
        <w:rPr>
          <w:rFonts w:ascii="標楷體" w:eastAsia="標楷體" w:hAnsi="標楷體" w:hint="eastAsia"/>
          <w:sz w:val="28"/>
        </w:rPr>
        <w:t>全部標的物時，由主持人於開標當場宣布，投標人不得異議。</w:t>
      </w:r>
    </w:p>
    <w:p w14:paraId="4F8A4E2C" w14:textId="69EB40EB" w:rsidR="00786384" w:rsidRPr="000C140B" w:rsidRDefault="00786384" w:rsidP="00786384">
      <w:pPr>
        <w:pStyle w:val="a5"/>
        <w:snapToGrid w:val="0"/>
        <w:spacing w:line="500" w:lineRule="exact"/>
        <w:ind w:leftChars="49" w:left="992" w:hangingChars="312" w:hanging="874"/>
        <w:jc w:val="both"/>
        <w:rPr>
          <w:rFonts w:ascii="標楷體" w:eastAsia="標楷體" w:hAnsi="標楷體"/>
          <w:sz w:val="28"/>
        </w:rPr>
      </w:pPr>
      <w:r w:rsidRPr="000C140B">
        <w:rPr>
          <w:rFonts w:ascii="標楷體" w:eastAsia="標楷體" w:hAnsi="標楷體" w:hint="eastAsia"/>
          <w:sz w:val="28"/>
        </w:rPr>
        <w:t>十</w:t>
      </w:r>
      <w:r w:rsidR="00AA5F92" w:rsidRPr="000C140B">
        <w:rPr>
          <w:rFonts w:ascii="標楷體" w:eastAsia="標楷體" w:hAnsi="標楷體" w:hint="eastAsia"/>
          <w:sz w:val="28"/>
        </w:rPr>
        <w:t>六</w:t>
      </w:r>
      <w:r w:rsidRPr="000C140B">
        <w:rPr>
          <w:rFonts w:ascii="標楷體" w:eastAsia="標楷體" w:hAnsi="標楷體" w:hint="eastAsia"/>
          <w:sz w:val="28"/>
        </w:rPr>
        <w:t>、</w:t>
      </w:r>
      <w:r w:rsidRPr="000C140B">
        <w:rPr>
          <w:rFonts w:ascii="標楷體" w:eastAsia="標楷體" w:hAnsi="標楷體"/>
          <w:sz w:val="28"/>
        </w:rPr>
        <w:t>本</w:t>
      </w:r>
      <w:r w:rsidRPr="000C140B">
        <w:rPr>
          <w:rFonts w:ascii="標楷體" w:eastAsia="標楷體" w:hAnsi="標楷體" w:hint="eastAsia"/>
          <w:sz w:val="28"/>
        </w:rPr>
        <w:t>院</w:t>
      </w:r>
      <w:r w:rsidRPr="000C140B">
        <w:rPr>
          <w:rFonts w:ascii="標楷體" w:eastAsia="標楷體" w:hAnsi="標楷體"/>
          <w:sz w:val="28"/>
        </w:rPr>
        <w:t>對於公開拍賣之財物不負民法物之瑕疪擔保責任，緃有內含零件數量缺少，足使其價值、效用或品質有欠缺者，亦同。買受人均不得主張本</w:t>
      </w:r>
      <w:r w:rsidRPr="000C140B">
        <w:rPr>
          <w:rFonts w:ascii="標楷體" w:eastAsia="標楷體" w:hAnsi="標楷體" w:hint="eastAsia"/>
          <w:sz w:val="28"/>
        </w:rPr>
        <w:t>院</w:t>
      </w:r>
      <w:r w:rsidRPr="000C140B">
        <w:rPr>
          <w:rFonts w:ascii="標楷體" w:eastAsia="標楷體" w:hAnsi="標楷體"/>
          <w:sz w:val="28"/>
        </w:rPr>
        <w:t>應負瑕疪擔保責任。</w:t>
      </w:r>
    </w:p>
    <w:p w14:paraId="07E5BC23" w14:textId="72FF8A31" w:rsidR="00F571EB" w:rsidRPr="000C140B" w:rsidRDefault="00786384" w:rsidP="00786384">
      <w:pPr>
        <w:snapToGrid w:val="0"/>
        <w:spacing w:line="500" w:lineRule="exact"/>
        <w:ind w:leftChars="49" w:left="286" w:hangingChars="60" w:hanging="168"/>
        <w:jc w:val="both"/>
        <w:rPr>
          <w:rFonts w:ascii="標楷體" w:eastAsia="標楷體" w:hAnsi="標楷體"/>
          <w:sz w:val="28"/>
        </w:rPr>
      </w:pPr>
      <w:r w:rsidRPr="000C140B">
        <w:rPr>
          <w:rFonts w:ascii="標楷體" w:eastAsia="標楷體" w:hAnsi="標楷體" w:hint="eastAsia"/>
          <w:sz w:val="28"/>
          <w:szCs w:val="20"/>
        </w:rPr>
        <w:t>十</w:t>
      </w:r>
      <w:r w:rsidR="00AA5F92" w:rsidRPr="000C140B">
        <w:rPr>
          <w:rFonts w:ascii="標楷體" w:eastAsia="標楷體" w:hAnsi="標楷體" w:hint="eastAsia"/>
          <w:sz w:val="28"/>
          <w:szCs w:val="20"/>
        </w:rPr>
        <w:t>七</w:t>
      </w:r>
      <w:r w:rsidRPr="000C140B">
        <w:rPr>
          <w:rFonts w:ascii="標楷體" w:eastAsia="標楷體" w:hAnsi="標楷體" w:hint="eastAsia"/>
          <w:sz w:val="28"/>
        </w:rPr>
        <w:t>、</w:t>
      </w:r>
      <w:r w:rsidR="00F571EB" w:rsidRPr="000C140B">
        <w:rPr>
          <w:rFonts w:ascii="標楷體" w:eastAsia="標楷體" w:hAnsi="標楷體" w:hint="eastAsia"/>
          <w:sz w:val="28"/>
        </w:rPr>
        <w:t>得標廠商應依環保相關法規處理本批廢品。</w:t>
      </w:r>
    </w:p>
    <w:p w14:paraId="136F4F81" w14:textId="12C736CD" w:rsidR="00F571EB" w:rsidRPr="000C140B" w:rsidRDefault="00F571EB" w:rsidP="00322AD5">
      <w:pPr>
        <w:pStyle w:val="a5"/>
        <w:snapToGrid w:val="0"/>
        <w:spacing w:line="500" w:lineRule="exact"/>
        <w:ind w:leftChars="49" w:left="992" w:hangingChars="312" w:hanging="874"/>
        <w:jc w:val="both"/>
        <w:rPr>
          <w:rFonts w:ascii="標楷體" w:eastAsia="標楷體" w:hAnsi="標楷體"/>
          <w:sz w:val="28"/>
        </w:rPr>
      </w:pPr>
      <w:r w:rsidRPr="000C140B">
        <w:rPr>
          <w:rFonts w:ascii="標楷體" w:eastAsia="標楷體" w:hAnsi="標楷體" w:hint="eastAsia"/>
          <w:sz w:val="28"/>
        </w:rPr>
        <w:t>十</w:t>
      </w:r>
      <w:r w:rsidR="00AA5F92" w:rsidRPr="000C140B">
        <w:rPr>
          <w:rFonts w:ascii="標楷體" w:eastAsia="標楷體" w:hAnsi="標楷體" w:hint="eastAsia"/>
          <w:sz w:val="28"/>
        </w:rPr>
        <w:t>八</w:t>
      </w:r>
      <w:r w:rsidRPr="000C140B">
        <w:rPr>
          <w:rFonts w:ascii="標楷體" w:eastAsia="標楷體" w:hAnsi="標楷體" w:hint="eastAsia"/>
          <w:sz w:val="28"/>
        </w:rPr>
        <w:t>、</w:t>
      </w:r>
      <w:r w:rsidR="00322AD5" w:rsidRPr="000C140B">
        <w:rPr>
          <w:rFonts w:ascii="標楷體" w:eastAsia="標楷體" w:hAnsi="標楷體" w:hint="eastAsia"/>
          <w:sz w:val="28"/>
        </w:rPr>
        <w:t>本批廢品經出售後，日後若有影響環保、公害或觸犯現行法律規章等情事者，概由得標廠商負相關法律責任。</w:t>
      </w:r>
    </w:p>
    <w:p w14:paraId="3049B19A" w14:textId="7B02EAB0" w:rsidR="00322AD5" w:rsidRPr="000C140B" w:rsidRDefault="00322AD5" w:rsidP="00322AD5">
      <w:pPr>
        <w:pStyle w:val="a5"/>
        <w:snapToGrid w:val="0"/>
        <w:spacing w:line="500" w:lineRule="exact"/>
        <w:ind w:leftChars="49" w:left="992" w:hangingChars="312" w:hanging="874"/>
        <w:jc w:val="both"/>
        <w:rPr>
          <w:rFonts w:ascii="標楷體" w:eastAsia="標楷體" w:hAnsi="標楷體"/>
          <w:sz w:val="28"/>
        </w:rPr>
      </w:pPr>
      <w:r w:rsidRPr="000C140B">
        <w:rPr>
          <w:rFonts w:ascii="標楷體" w:eastAsia="標楷體" w:hAnsi="標楷體" w:hint="eastAsia"/>
          <w:sz w:val="28"/>
        </w:rPr>
        <w:t>十</w:t>
      </w:r>
      <w:r w:rsidR="002B499A" w:rsidRPr="000C140B">
        <w:rPr>
          <w:rFonts w:ascii="標楷體" w:eastAsia="標楷體" w:hAnsi="標楷體" w:hint="eastAsia"/>
          <w:sz w:val="28"/>
        </w:rPr>
        <w:t>九</w:t>
      </w:r>
      <w:r w:rsidRPr="000C140B">
        <w:rPr>
          <w:rFonts w:ascii="標楷體" w:eastAsia="標楷體" w:hAnsi="標楷體" w:hint="eastAsia"/>
          <w:sz w:val="28"/>
        </w:rPr>
        <w:t>、得標廠商於拆卸、搬運設備時應事先作好防範措施，並依照相關法令辦理，如有公</w:t>
      </w:r>
      <w:r w:rsidRPr="000C140B">
        <w:rPr>
          <w:rFonts w:ascii="標楷體" w:eastAsia="標楷體" w:hAnsi="標楷體"/>
          <w:sz w:val="28"/>
        </w:rPr>
        <w:t>(</w:t>
      </w:r>
      <w:r w:rsidRPr="000C140B">
        <w:rPr>
          <w:rFonts w:ascii="標楷體" w:eastAsia="標楷體" w:hAnsi="標楷體" w:hint="eastAsia"/>
          <w:sz w:val="28"/>
        </w:rPr>
        <w:t>工</w:t>
      </w:r>
      <w:r w:rsidRPr="000C140B">
        <w:rPr>
          <w:rFonts w:ascii="標楷體" w:eastAsia="標楷體" w:hAnsi="標楷體"/>
          <w:sz w:val="28"/>
        </w:rPr>
        <w:t>)</w:t>
      </w:r>
      <w:r w:rsidRPr="000C140B">
        <w:rPr>
          <w:rFonts w:ascii="標楷體" w:eastAsia="標楷體" w:hAnsi="標楷體" w:hint="eastAsia"/>
          <w:sz w:val="28"/>
        </w:rPr>
        <w:t>安意外發生時，由得標廠商負相關法律責任，本</w:t>
      </w:r>
      <w:r w:rsidR="00135420" w:rsidRPr="000C140B">
        <w:rPr>
          <w:rFonts w:ascii="標楷體" w:eastAsia="標楷體" w:hAnsi="標楷體" w:hint="eastAsia"/>
          <w:sz w:val="28"/>
        </w:rPr>
        <w:t>院</w:t>
      </w:r>
      <w:r w:rsidRPr="000C140B">
        <w:rPr>
          <w:rFonts w:ascii="標楷體" w:eastAsia="標楷體" w:hAnsi="標楷體" w:hint="eastAsia"/>
          <w:sz w:val="28"/>
        </w:rPr>
        <w:t>或第三人並得請求損害賠償。又如有損壞本</w:t>
      </w:r>
      <w:r w:rsidR="00135420" w:rsidRPr="000C140B">
        <w:rPr>
          <w:rFonts w:ascii="標楷體" w:eastAsia="標楷體" w:hAnsi="標楷體" w:hint="eastAsia"/>
          <w:sz w:val="28"/>
        </w:rPr>
        <w:t>院</w:t>
      </w:r>
      <w:r w:rsidRPr="000C140B">
        <w:rPr>
          <w:rFonts w:ascii="標楷體" w:eastAsia="標楷體" w:hAnsi="標楷體" w:hint="eastAsia"/>
          <w:sz w:val="28"/>
        </w:rPr>
        <w:t>相關設施時</w:t>
      </w:r>
      <w:r w:rsidRPr="000C140B">
        <w:rPr>
          <w:rFonts w:ascii="標楷體" w:eastAsia="標楷體" w:hAnsi="標楷體"/>
          <w:sz w:val="28"/>
        </w:rPr>
        <w:t>,</w:t>
      </w:r>
      <w:r w:rsidRPr="000C140B">
        <w:rPr>
          <w:rFonts w:ascii="標楷體" w:eastAsia="標楷體" w:hAnsi="標楷體" w:hint="eastAsia"/>
          <w:sz w:val="28"/>
        </w:rPr>
        <w:t>以修復原狀為原則，若無法修復，蓋由得標廠商負賠償之責。</w:t>
      </w:r>
    </w:p>
    <w:p w14:paraId="6755C331" w14:textId="7D281A1F" w:rsidR="008E797F" w:rsidRDefault="002B499A" w:rsidP="00E97EA5">
      <w:pPr>
        <w:pStyle w:val="a5"/>
        <w:snapToGrid w:val="0"/>
        <w:spacing w:line="500" w:lineRule="exact"/>
        <w:ind w:leftChars="49" w:left="992" w:hangingChars="312" w:hanging="874"/>
        <w:jc w:val="both"/>
        <w:rPr>
          <w:rFonts w:ascii="標楷體" w:eastAsia="標楷體" w:hAnsi="標楷體"/>
          <w:sz w:val="28"/>
        </w:rPr>
      </w:pPr>
      <w:r w:rsidRPr="000C140B">
        <w:rPr>
          <w:rFonts w:ascii="標楷體" w:eastAsia="標楷體" w:hAnsi="標楷體" w:hint="eastAsia"/>
          <w:sz w:val="28"/>
        </w:rPr>
        <w:t>二十</w:t>
      </w:r>
      <w:r w:rsidR="00322AD5" w:rsidRPr="000C140B">
        <w:rPr>
          <w:rFonts w:ascii="標楷體" w:eastAsia="標楷體" w:hAnsi="標楷體" w:hint="eastAsia"/>
          <w:sz w:val="28"/>
        </w:rPr>
        <w:t>、</w:t>
      </w:r>
      <w:r w:rsidR="00786384" w:rsidRPr="000C140B">
        <w:rPr>
          <w:rFonts w:ascii="標楷體" w:eastAsia="標楷體" w:hAnsi="標楷體" w:hint="eastAsia"/>
          <w:sz w:val="28"/>
        </w:rPr>
        <w:t>本投標須知未列事項，悉</w:t>
      </w:r>
      <w:r w:rsidR="00786384" w:rsidRPr="004827BA">
        <w:rPr>
          <w:rFonts w:ascii="標楷體" w:eastAsia="標楷體" w:hAnsi="標楷體" w:hint="eastAsia"/>
          <w:sz w:val="28"/>
        </w:rPr>
        <w:t>依相關法令規定辦理</w:t>
      </w:r>
      <w:r w:rsidR="00E97EA5">
        <w:rPr>
          <w:rFonts w:ascii="標楷體" w:eastAsia="標楷體" w:hAnsi="標楷體" w:hint="eastAsia"/>
          <w:sz w:val="28"/>
        </w:rPr>
        <w:t>。</w:t>
      </w:r>
    </w:p>
    <w:p w14:paraId="588E861E" w14:textId="77777777" w:rsidR="008E797F" w:rsidRPr="008E797F" w:rsidRDefault="008E797F" w:rsidP="00172111">
      <w:pPr>
        <w:pStyle w:val="a5"/>
        <w:snapToGrid w:val="0"/>
        <w:spacing w:line="500" w:lineRule="exact"/>
        <w:ind w:leftChars="5" w:left="342" w:hangingChars="118" w:hanging="330"/>
        <w:jc w:val="both"/>
        <w:rPr>
          <w:rFonts w:ascii="標楷體" w:eastAsia="標楷體" w:hAnsi="標楷體"/>
          <w:sz w:val="28"/>
        </w:rPr>
      </w:pPr>
    </w:p>
    <w:p w14:paraId="282F1966" w14:textId="77777777" w:rsidR="00CA3585" w:rsidRPr="004827BA" w:rsidRDefault="00CA3585" w:rsidP="002C0171">
      <w:pPr>
        <w:snapToGrid w:val="0"/>
        <w:ind w:left="1021" w:hanging="1021"/>
        <w:rPr>
          <w:rFonts w:ascii="標楷體" w:eastAsia="標楷體" w:hAnsi="標楷體"/>
          <w:sz w:val="28"/>
        </w:rPr>
      </w:pPr>
      <w:r w:rsidRPr="004827BA">
        <w:rPr>
          <w:rFonts w:ascii="標楷體" w:eastAsia="標楷體" w:hAnsi="標楷體" w:hint="eastAsia"/>
          <w:sz w:val="28"/>
        </w:rPr>
        <w:lastRenderedPageBreak/>
        <w:t>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20"/>
        <w:gridCol w:w="7475"/>
      </w:tblGrid>
      <w:tr w:rsidR="00F27AD3" w:rsidRPr="004827BA" w14:paraId="1798E3C2" w14:textId="77777777" w:rsidTr="00EC177E">
        <w:trPr>
          <w:cantSplit/>
          <w:trHeight w:hRule="exact" w:val="638"/>
        </w:trPr>
        <w:tc>
          <w:tcPr>
            <w:tcW w:w="10234" w:type="dxa"/>
            <w:gridSpan w:val="2"/>
            <w:vAlign w:val="center"/>
          </w:tcPr>
          <w:p w14:paraId="31EE21F1" w14:textId="77777777" w:rsidR="00CA3585" w:rsidRPr="004827BA" w:rsidRDefault="00CA3585" w:rsidP="00626C84">
            <w:pPr>
              <w:jc w:val="center"/>
              <w:rPr>
                <w:rFonts w:ascii="標楷體" w:eastAsia="標楷體" w:hAnsi="標楷體"/>
                <w:sz w:val="28"/>
              </w:rPr>
            </w:pPr>
            <w:r w:rsidRPr="004827BA">
              <w:rPr>
                <w:rFonts w:ascii="標楷體" w:eastAsia="標楷體" w:hAnsi="標楷體" w:hint="eastAsia"/>
                <w:sz w:val="28"/>
              </w:rPr>
              <w:t>本批標售之標的物品名、數量、標售底價及保證金金額</w:t>
            </w:r>
          </w:p>
        </w:tc>
      </w:tr>
      <w:tr w:rsidR="00F27AD3" w:rsidRPr="004827BA" w14:paraId="0D56948B" w14:textId="77777777" w:rsidTr="00EC177E">
        <w:trPr>
          <w:trHeight w:hRule="exact" w:val="562"/>
        </w:trPr>
        <w:tc>
          <w:tcPr>
            <w:tcW w:w="2728" w:type="dxa"/>
            <w:vAlign w:val="center"/>
          </w:tcPr>
          <w:p w14:paraId="5F664EB5" w14:textId="77777777" w:rsidR="00CA3585" w:rsidRPr="00881DDA" w:rsidRDefault="00CA3585" w:rsidP="00626C84">
            <w:pPr>
              <w:jc w:val="center"/>
              <w:rPr>
                <w:rFonts w:ascii="標楷體" w:eastAsia="標楷體" w:hAnsi="標楷體"/>
                <w:sz w:val="28"/>
                <w:szCs w:val="28"/>
              </w:rPr>
            </w:pPr>
            <w:r w:rsidRPr="00881DDA">
              <w:rPr>
                <w:rFonts w:ascii="標楷體" w:eastAsia="標楷體" w:hAnsi="標楷體" w:hint="eastAsia"/>
                <w:sz w:val="28"/>
                <w:szCs w:val="28"/>
              </w:rPr>
              <w:t xml:space="preserve">標 </w:t>
            </w:r>
            <w:r w:rsidRPr="00881DDA">
              <w:rPr>
                <w:rFonts w:ascii="標楷體" w:eastAsia="標楷體" w:hAnsi="標楷體"/>
                <w:sz w:val="28"/>
                <w:szCs w:val="28"/>
              </w:rPr>
              <w:t xml:space="preserve">       </w:t>
            </w:r>
            <w:r w:rsidRPr="00881DDA">
              <w:rPr>
                <w:rFonts w:ascii="標楷體" w:eastAsia="標楷體" w:hAnsi="標楷體" w:hint="eastAsia"/>
                <w:sz w:val="28"/>
                <w:szCs w:val="28"/>
              </w:rPr>
              <w:t xml:space="preserve"> 號</w:t>
            </w:r>
          </w:p>
        </w:tc>
        <w:tc>
          <w:tcPr>
            <w:tcW w:w="7506" w:type="dxa"/>
            <w:vAlign w:val="center"/>
          </w:tcPr>
          <w:p w14:paraId="72E66FA9" w14:textId="097528F3" w:rsidR="00CA3585" w:rsidRPr="00881DDA" w:rsidRDefault="0015512B" w:rsidP="00EE2F1D">
            <w:pPr>
              <w:jc w:val="both"/>
              <w:rPr>
                <w:rFonts w:ascii="標楷體" w:eastAsia="標楷體" w:hAnsi="標楷體"/>
                <w:color w:val="FF0000"/>
                <w:sz w:val="28"/>
                <w:szCs w:val="28"/>
              </w:rPr>
            </w:pPr>
            <w:r>
              <w:rPr>
                <w:rFonts w:ascii="標楷體" w:eastAsia="標楷體" w:hAnsi="標楷體" w:hint="eastAsia"/>
                <w:color w:val="FF0000"/>
                <w:sz w:val="28"/>
                <w:szCs w:val="28"/>
              </w:rPr>
              <w:t>115</w:t>
            </w:r>
            <w:r w:rsidR="00383294">
              <w:rPr>
                <w:rFonts w:ascii="標楷體" w:eastAsia="標楷體" w:hAnsi="標楷體" w:hint="eastAsia"/>
                <w:color w:val="FF0000"/>
                <w:sz w:val="28"/>
                <w:szCs w:val="28"/>
              </w:rPr>
              <w:t>10</w:t>
            </w:r>
            <w:r w:rsidR="003D080E" w:rsidRPr="00881DDA">
              <w:rPr>
                <w:rFonts w:ascii="標楷體" w:eastAsia="標楷體" w:hAnsi="標楷體" w:hint="eastAsia"/>
                <w:color w:val="FF0000"/>
                <w:sz w:val="28"/>
                <w:szCs w:val="28"/>
              </w:rPr>
              <w:t>-0</w:t>
            </w:r>
            <w:r w:rsidR="00383294">
              <w:rPr>
                <w:rFonts w:ascii="標楷體" w:eastAsia="標楷體" w:hAnsi="標楷體" w:hint="eastAsia"/>
                <w:color w:val="FF0000"/>
                <w:sz w:val="28"/>
                <w:szCs w:val="28"/>
              </w:rPr>
              <w:t>5</w:t>
            </w:r>
          </w:p>
        </w:tc>
      </w:tr>
      <w:tr w:rsidR="00F27AD3" w:rsidRPr="004827BA" w14:paraId="08D65782" w14:textId="77777777" w:rsidTr="008E797F">
        <w:trPr>
          <w:trHeight w:hRule="exact" w:val="9782"/>
        </w:trPr>
        <w:tc>
          <w:tcPr>
            <w:tcW w:w="2728" w:type="dxa"/>
            <w:vAlign w:val="center"/>
          </w:tcPr>
          <w:p w14:paraId="4D8D4C92" w14:textId="77777777" w:rsidR="00CA3585" w:rsidRPr="004827BA" w:rsidRDefault="00CA3585" w:rsidP="00671BF9">
            <w:pPr>
              <w:spacing w:line="340" w:lineRule="exact"/>
              <w:jc w:val="center"/>
              <w:rPr>
                <w:rFonts w:ascii="標楷體" w:eastAsia="標楷體" w:hAnsi="標楷體"/>
                <w:sz w:val="28"/>
              </w:rPr>
            </w:pPr>
            <w:r w:rsidRPr="004827BA">
              <w:rPr>
                <w:rFonts w:ascii="標楷體" w:eastAsia="標楷體" w:hAnsi="標楷體" w:hint="eastAsia"/>
                <w:sz w:val="28"/>
              </w:rPr>
              <w:t>品名</w:t>
            </w:r>
            <w:r w:rsidR="009E48BD" w:rsidRPr="004827BA">
              <w:rPr>
                <w:rFonts w:ascii="標楷體" w:eastAsia="標楷體" w:hAnsi="標楷體" w:hint="eastAsia"/>
                <w:sz w:val="28"/>
              </w:rPr>
              <w:t>及數量（含單位）</w:t>
            </w:r>
          </w:p>
        </w:tc>
        <w:tc>
          <w:tcPr>
            <w:tcW w:w="7506" w:type="dxa"/>
          </w:tcPr>
          <w:p w14:paraId="40BF6018" w14:textId="73CCB618" w:rsidR="00471A6B" w:rsidRPr="008E797F" w:rsidRDefault="008E797F" w:rsidP="004949D0">
            <w:pPr>
              <w:spacing w:line="340" w:lineRule="exact"/>
              <w:jc w:val="both"/>
              <w:rPr>
                <w:rFonts w:ascii="標楷體" w:eastAsia="標楷體" w:hAnsi="標楷體"/>
                <w:kern w:val="0"/>
                <w:sz w:val="26"/>
                <w:szCs w:val="26"/>
              </w:rPr>
            </w:pPr>
            <w:r w:rsidRPr="008E797F">
              <w:rPr>
                <w:rFonts w:ascii="標楷體" w:eastAsia="標楷體" w:hAnsi="標楷體"/>
              </w:rPr>
              <w:t>鋼材 (型鋼橫楣+型鋼柱組) (1 批)</w:t>
            </w:r>
            <w:r w:rsidRPr="008E797F">
              <w:rPr>
                <w:rFonts w:ascii="標楷體" w:eastAsia="標楷體" w:hAnsi="標楷體" w:hint="eastAsia"/>
              </w:rPr>
              <w:t>、</w:t>
            </w:r>
            <w:r w:rsidRPr="008E797F">
              <w:rPr>
                <w:rFonts w:ascii="標楷體" w:eastAsia="標楷體" w:hAnsi="標楷體"/>
              </w:rPr>
              <w:t>鐵件 (椅架、拆卸鐵件等) (1 批)</w:t>
            </w:r>
            <w:r w:rsidRPr="008E797F">
              <w:rPr>
                <w:rFonts w:ascii="標楷體" w:eastAsia="標楷體" w:hAnsi="標楷體" w:hint="eastAsia"/>
              </w:rPr>
              <w:t>、</w:t>
            </w:r>
            <w:r w:rsidRPr="008E797F">
              <w:rPr>
                <w:rFonts w:ascii="標楷體" w:eastAsia="標楷體" w:hAnsi="標楷體"/>
              </w:rPr>
              <w:t>鋁條 (6 條)</w:t>
            </w:r>
            <w:r w:rsidRPr="008E797F">
              <w:rPr>
                <w:rFonts w:ascii="標楷體" w:eastAsia="標楷體" w:hAnsi="標楷體" w:hint="eastAsia"/>
              </w:rPr>
              <w:t>、</w:t>
            </w:r>
            <w:r w:rsidRPr="008E797F">
              <w:rPr>
                <w:rFonts w:ascii="標楷體" w:eastAsia="標楷體" w:hAnsi="標楷體"/>
              </w:rPr>
              <w:t>不鏽鋼4腳工作檯 (3 座)</w:t>
            </w:r>
            <w:r w:rsidRPr="008E797F">
              <w:rPr>
                <w:rFonts w:ascii="標楷體" w:eastAsia="標楷體" w:hAnsi="標楷體" w:hint="eastAsia"/>
              </w:rPr>
              <w:t>、</w:t>
            </w:r>
            <w:r w:rsidRPr="008E797F">
              <w:rPr>
                <w:rFonts w:ascii="標楷體" w:eastAsia="標楷體" w:hAnsi="標楷體"/>
              </w:rPr>
              <w:t>不鏽鋼槽體 (6 個)</w:t>
            </w:r>
            <w:r w:rsidRPr="008E797F">
              <w:rPr>
                <w:rFonts w:ascii="標楷體" w:eastAsia="標楷體" w:hAnsi="標楷體" w:hint="eastAsia"/>
              </w:rPr>
              <w:t>、</w:t>
            </w:r>
            <w:r w:rsidRPr="008E797F">
              <w:rPr>
                <w:rFonts w:ascii="標楷體" w:eastAsia="標楷體" w:hAnsi="標楷體"/>
              </w:rPr>
              <w:t>不鏽鋼附輪大槽體 (1 座)</w:t>
            </w:r>
            <w:r w:rsidRPr="008E797F">
              <w:rPr>
                <w:rFonts w:ascii="標楷體" w:eastAsia="標楷體" w:hAnsi="標楷體" w:hint="eastAsia"/>
              </w:rPr>
              <w:t>、</w:t>
            </w:r>
            <w:r w:rsidRPr="008E797F">
              <w:rPr>
                <w:rFonts w:ascii="標楷體" w:eastAsia="標楷體" w:hAnsi="標楷體"/>
              </w:rPr>
              <w:t>不鏽鋼湯桶(形式不一) (7 個)</w:t>
            </w:r>
            <w:r w:rsidRPr="008E797F">
              <w:rPr>
                <w:rFonts w:ascii="標楷體" w:eastAsia="標楷體" w:hAnsi="標楷體" w:hint="eastAsia"/>
              </w:rPr>
              <w:t>、</w:t>
            </w:r>
            <w:r w:rsidRPr="008E797F">
              <w:rPr>
                <w:rFonts w:ascii="標楷體" w:eastAsia="標楷體" w:hAnsi="標楷體"/>
              </w:rPr>
              <w:t>不鏽鋼火鍋燃料架 (16 個)</w:t>
            </w:r>
            <w:r w:rsidRPr="008E797F">
              <w:rPr>
                <w:rFonts w:ascii="標楷體" w:eastAsia="標楷體" w:hAnsi="標楷體" w:hint="eastAsia"/>
              </w:rPr>
              <w:t>、</w:t>
            </w:r>
            <w:r w:rsidRPr="008E797F">
              <w:rPr>
                <w:rFonts w:ascii="標楷體" w:eastAsia="標楷體" w:hAnsi="標楷體"/>
              </w:rPr>
              <w:t>不鏽鋼鍋/蓋 (25 個)</w:t>
            </w:r>
            <w:r w:rsidRPr="008E797F">
              <w:rPr>
                <w:rFonts w:ascii="標楷體" w:eastAsia="標楷體" w:hAnsi="標楷體" w:hint="eastAsia"/>
              </w:rPr>
              <w:t>、</w:t>
            </w:r>
            <w:r w:rsidRPr="008E797F">
              <w:rPr>
                <w:rFonts w:ascii="標楷體" w:eastAsia="標楷體" w:hAnsi="標楷體"/>
              </w:rPr>
              <w:t>不鏽鋼大蒸籠 (6 個)</w:t>
            </w:r>
            <w:r w:rsidRPr="008E797F">
              <w:rPr>
                <w:rFonts w:ascii="標楷體" w:eastAsia="標楷體" w:hAnsi="標楷體" w:hint="eastAsia"/>
              </w:rPr>
              <w:t>、</w:t>
            </w:r>
            <w:r w:rsidRPr="008E797F">
              <w:rPr>
                <w:rFonts w:ascii="標楷體" w:eastAsia="標楷體" w:hAnsi="標楷體"/>
              </w:rPr>
              <w:t>不鏽鋼大桶 (6 個)</w:t>
            </w:r>
            <w:r w:rsidRPr="008E797F">
              <w:rPr>
                <w:rFonts w:ascii="標楷體" w:eastAsia="標楷體" w:hAnsi="標楷體" w:hint="eastAsia"/>
              </w:rPr>
              <w:t>、</w:t>
            </w:r>
            <w:r w:rsidRPr="008E797F">
              <w:rPr>
                <w:rFonts w:ascii="標楷體" w:eastAsia="標楷體" w:hAnsi="標楷體"/>
              </w:rPr>
              <w:t>鋁製大蒸籠 (3 個)</w:t>
            </w:r>
            <w:r w:rsidRPr="008E797F">
              <w:rPr>
                <w:rFonts w:ascii="標楷體" w:eastAsia="標楷體" w:hAnsi="標楷體" w:hint="eastAsia"/>
              </w:rPr>
              <w:t>、</w:t>
            </w:r>
            <w:r w:rsidRPr="008E797F">
              <w:rPr>
                <w:rFonts w:ascii="標楷體" w:eastAsia="標楷體" w:hAnsi="標楷體"/>
              </w:rPr>
              <w:t>鋁製小蒸籠 (2 個)</w:t>
            </w:r>
            <w:r w:rsidRPr="008E797F">
              <w:rPr>
                <w:rFonts w:ascii="標楷體" w:eastAsia="標楷體" w:hAnsi="標楷體" w:hint="eastAsia"/>
              </w:rPr>
              <w:t>、</w:t>
            </w:r>
            <w:r w:rsidRPr="008E797F">
              <w:rPr>
                <w:rFonts w:ascii="標楷體" w:eastAsia="標楷體" w:hAnsi="標楷體"/>
              </w:rPr>
              <w:t>煮飯鍋(大) (2 個)</w:t>
            </w:r>
            <w:r w:rsidRPr="008E797F">
              <w:rPr>
                <w:rFonts w:ascii="標楷體" w:eastAsia="標楷體" w:hAnsi="標楷體" w:hint="eastAsia"/>
              </w:rPr>
              <w:t>、</w:t>
            </w:r>
            <w:r w:rsidRPr="008E797F">
              <w:rPr>
                <w:rFonts w:ascii="標楷體" w:eastAsia="標楷體" w:hAnsi="標楷體"/>
              </w:rPr>
              <w:t>炒菜鍋 (2 個)</w:t>
            </w:r>
            <w:r w:rsidRPr="008E797F">
              <w:rPr>
                <w:rFonts w:ascii="標楷體" w:eastAsia="標楷體" w:hAnsi="標楷體" w:hint="eastAsia"/>
              </w:rPr>
              <w:t>、</w:t>
            </w:r>
            <w:r w:rsidRPr="008E797F">
              <w:rPr>
                <w:rFonts w:ascii="標楷體" w:eastAsia="標楷體" w:hAnsi="標楷體"/>
              </w:rPr>
              <w:t>快煮鍋 (1 個)</w:t>
            </w:r>
            <w:r w:rsidRPr="008E797F">
              <w:rPr>
                <w:rFonts w:ascii="標楷體" w:eastAsia="標楷體" w:hAnsi="標楷體" w:hint="eastAsia"/>
              </w:rPr>
              <w:t>、</w:t>
            </w:r>
            <w:r w:rsidRPr="008E797F">
              <w:rPr>
                <w:rFonts w:ascii="標楷體" w:eastAsia="標楷體" w:hAnsi="標楷體"/>
              </w:rPr>
              <w:t>大鍋 (1 個)</w:t>
            </w:r>
            <w:r w:rsidRPr="008E797F">
              <w:rPr>
                <w:rFonts w:ascii="標楷體" w:eastAsia="標楷體" w:hAnsi="標楷體" w:hint="eastAsia"/>
              </w:rPr>
              <w:t>、</w:t>
            </w:r>
            <w:r w:rsidRPr="008E797F">
              <w:rPr>
                <w:rFonts w:ascii="標楷體" w:eastAsia="標楷體" w:hAnsi="標楷體"/>
              </w:rPr>
              <w:t>電鍋 (1 個)</w:t>
            </w:r>
            <w:r w:rsidRPr="008E797F">
              <w:rPr>
                <w:rFonts w:ascii="標楷體" w:eastAsia="標楷體" w:hAnsi="標楷體" w:hint="eastAsia"/>
              </w:rPr>
              <w:t>、</w:t>
            </w:r>
            <w:r w:rsidRPr="008E797F">
              <w:rPr>
                <w:rFonts w:ascii="標楷體" w:eastAsia="標楷體" w:hAnsi="標楷體"/>
              </w:rPr>
              <w:t>消防警報鈴</w:t>
            </w:r>
            <w:r w:rsidRPr="008E797F">
              <w:rPr>
                <w:rFonts w:ascii="標楷體" w:eastAsia="標楷體" w:hAnsi="標楷體" w:hint="eastAsia"/>
              </w:rPr>
              <w:t>、</w:t>
            </w:r>
            <w:r w:rsidRPr="008E797F">
              <w:rPr>
                <w:rFonts w:ascii="標楷體" w:eastAsia="標楷體" w:hAnsi="標楷體"/>
              </w:rPr>
              <w:t>RO逆滲透純水機 (1 台)</w:t>
            </w:r>
            <w:r w:rsidRPr="008E797F">
              <w:rPr>
                <w:rFonts w:ascii="標楷體" w:eastAsia="標楷體" w:hAnsi="標楷體" w:hint="eastAsia"/>
              </w:rPr>
              <w:t>、</w:t>
            </w:r>
            <w:r w:rsidRPr="008E797F">
              <w:rPr>
                <w:rFonts w:ascii="標楷體" w:eastAsia="標楷體" w:hAnsi="標楷體"/>
              </w:rPr>
              <w:t>輕鋼架燈具底座 (1 個)</w:t>
            </w:r>
            <w:r w:rsidRPr="008E797F">
              <w:rPr>
                <w:rFonts w:ascii="標楷體" w:eastAsia="標楷體" w:hAnsi="標楷體" w:hint="eastAsia"/>
              </w:rPr>
              <w:t>、</w:t>
            </w:r>
            <w:r w:rsidRPr="008E797F">
              <w:rPr>
                <w:rFonts w:ascii="標楷體" w:eastAsia="標楷體" w:hAnsi="標楷體"/>
              </w:rPr>
              <w:t>金屬扇葉 (1 組)</w:t>
            </w:r>
            <w:r w:rsidRPr="008E797F">
              <w:rPr>
                <w:rFonts w:ascii="標楷體" w:eastAsia="標楷體" w:hAnsi="標楷體" w:hint="eastAsia"/>
              </w:rPr>
              <w:t>、</w:t>
            </w:r>
            <w:r w:rsidRPr="008E797F">
              <w:rPr>
                <w:rFonts w:ascii="標楷體" w:eastAsia="標楷體" w:hAnsi="標楷體"/>
              </w:rPr>
              <w:t>檢修口鐵製蓋板 (5 片)</w:t>
            </w:r>
            <w:r w:rsidRPr="008E797F">
              <w:rPr>
                <w:rFonts w:ascii="標楷體" w:eastAsia="標楷體" w:hAnsi="標楷體" w:hint="eastAsia"/>
              </w:rPr>
              <w:t>、</w:t>
            </w:r>
            <w:r w:rsidRPr="008E797F">
              <w:rPr>
                <w:rFonts w:ascii="標楷體" w:eastAsia="標楷體" w:hAnsi="標楷體"/>
              </w:rPr>
              <w:t>配盤不鏽鋼面板 (2 片)</w:t>
            </w:r>
            <w:r w:rsidRPr="008E797F">
              <w:rPr>
                <w:rFonts w:ascii="標楷體" w:eastAsia="標楷體" w:hAnsi="標楷體" w:hint="eastAsia"/>
              </w:rPr>
              <w:t>、</w:t>
            </w:r>
            <w:r w:rsidRPr="008E797F">
              <w:rPr>
                <w:rFonts w:ascii="標楷體" w:eastAsia="標楷體" w:hAnsi="標楷體"/>
              </w:rPr>
              <w:t>金屬掛衣架 (2 座)</w:t>
            </w:r>
            <w:r w:rsidRPr="008E797F">
              <w:rPr>
                <w:rFonts w:ascii="標楷體" w:eastAsia="標楷體" w:hAnsi="標楷體" w:hint="eastAsia"/>
              </w:rPr>
              <w:t>、</w:t>
            </w:r>
            <w:r w:rsidRPr="008E797F">
              <w:rPr>
                <w:rFonts w:ascii="標楷體" w:eastAsia="標楷體" w:hAnsi="標楷體"/>
              </w:rPr>
              <w:t>鋼塑連體課桌椅 (3 張)</w:t>
            </w:r>
            <w:r w:rsidRPr="008E797F">
              <w:rPr>
                <w:rFonts w:ascii="標楷體" w:eastAsia="標楷體" w:hAnsi="標楷體" w:hint="eastAsia"/>
              </w:rPr>
              <w:t>、</w:t>
            </w:r>
            <w:r w:rsidRPr="008E797F">
              <w:rPr>
                <w:rFonts w:ascii="標楷體" w:eastAsia="標楷體" w:hAnsi="標楷體"/>
              </w:rPr>
              <w:t>腳踏車 (1 台)</w:t>
            </w:r>
            <w:r w:rsidRPr="008E797F">
              <w:rPr>
                <w:rFonts w:ascii="標楷體" w:eastAsia="標楷體" w:hAnsi="標楷體" w:hint="eastAsia"/>
              </w:rPr>
              <w:t>、</w:t>
            </w:r>
            <w:r w:rsidRPr="008E797F">
              <w:rPr>
                <w:rFonts w:ascii="標楷體" w:eastAsia="標楷體" w:hAnsi="標楷體"/>
              </w:rPr>
              <w:t>金屬布面折疊椅 (15 張)</w:t>
            </w:r>
            <w:r w:rsidRPr="008E797F">
              <w:rPr>
                <w:rFonts w:ascii="標楷體" w:eastAsia="標楷體" w:hAnsi="標楷體" w:hint="eastAsia"/>
              </w:rPr>
              <w:t>、</w:t>
            </w:r>
            <w:r w:rsidRPr="008E797F">
              <w:rPr>
                <w:rFonts w:ascii="標楷體" w:eastAsia="標楷體" w:hAnsi="標楷體"/>
              </w:rPr>
              <w:t>辦公桌(鐵製) (1 張)</w:t>
            </w:r>
            <w:r w:rsidRPr="008E797F">
              <w:rPr>
                <w:rFonts w:ascii="標楷體" w:eastAsia="標楷體" w:hAnsi="標楷體" w:hint="eastAsia"/>
              </w:rPr>
              <w:t>、</w:t>
            </w:r>
            <w:r w:rsidRPr="008E797F">
              <w:rPr>
                <w:rFonts w:ascii="標楷體" w:eastAsia="標楷體" w:hAnsi="標楷體"/>
              </w:rPr>
              <w:t>才藝桌(鐵製) (2 張)</w:t>
            </w:r>
            <w:r w:rsidRPr="008E797F">
              <w:rPr>
                <w:rFonts w:ascii="標楷體" w:eastAsia="標楷體" w:hAnsi="標楷體" w:hint="eastAsia"/>
              </w:rPr>
              <w:t>、</w:t>
            </w:r>
            <w:r w:rsidRPr="008E797F">
              <w:rPr>
                <w:rFonts w:ascii="標楷體" w:eastAsia="標楷體" w:hAnsi="標楷體"/>
              </w:rPr>
              <w:t>鐵製白板移動架 (1 個)</w:t>
            </w:r>
            <w:r w:rsidRPr="008E797F">
              <w:rPr>
                <w:rFonts w:ascii="標楷體" w:eastAsia="標楷體" w:hAnsi="標楷體" w:hint="eastAsia"/>
              </w:rPr>
              <w:t>、</w:t>
            </w:r>
            <w:r w:rsidRPr="008E797F">
              <w:rPr>
                <w:rFonts w:ascii="標楷體" w:eastAsia="標楷體" w:hAnsi="標楷體"/>
              </w:rPr>
              <w:t>消防-緩降機 (2 部)</w:t>
            </w:r>
            <w:r w:rsidRPr="008E797F">
              <w:rPr>
                <w:rFonts w:ascii="標楷體" w:eastAsia="標楷體" w:hAnsi="標楷體" w:hint="eastAsia"/>
              </w:rPr>
              <w:t>、</w:t>
            </w:r>
            <w:r w:rsidRPr="008E797F">
              <w:rPr>
                <w:rFonts w:ascii="標楷體" w:eastAsia="標楷體" w:hAnsi="標楷體"/>
              </w:rPr>
              <w:t>弓型仰臥機 (1 台)</w:t>
            </w:r>
            <w:r w:rsidRPr="008E797F">
              <w:rPr>
                <w:rFonts w:ascii="標楷體" w:eastAsia="標楷體" w:hAnsi="標楷體" w:hint="eastAsia"/>
              </w:rPr>
              <w:t>、</w:t>
            </w:r>
            <w:r w:rsidRPr="008E797F">
              <w:rPr>
                <w:rFonts w:ascii="標楷體" w:eastAsia="標楷體" w:hAnsi="標楷體"/>
              </w:rPr>
              <w:t>加熱水療機 (1 台)</w:t>
            </w:r>
            <w:r w:rsidRPr="008E797F">
              <w:rPr>
                <w:rFonts w:ascii="標楷體" w:eastAsia="標楷體" w:hAnsi="標楷體" w:hint="eastAsia"/>
              </w:rPr>
              <w:t>、</w:t>
            </w:r>
            <w:r w:rsidRPr="008E797F">
              <w:rPr>
                <w:rFonts w:ascii="標楷體" w:eastAsia="標楷體" w:hAnsi="標楷體"/>
              </w:rPr>
              <w:t>健身器﹙車﹚ (1 台)</w:t>
            </w:r>
            <w:r w:rsidRPr="008E797F">
              <w:rPr>
                <w:rFonts w:ascii="標楷體" w:eastAsia="標楷體" w:hAnsi="標楷體" w:hint="eastAsia"/>
              </w:rPr>
              <w:t>、</w:t>
            </w:r>
            <w:r w:rsidRPr="008E797F">
              <w:rPr>
                <w:rFonts w:ascii="標楷體" w:eastAsia="標楷體" w:hAnsi="標楷體"/>
              </w:rPr>
              <w:t>牽引治療機 (1 台)</w:t>
            </w:r>
            <w:r w:rsidRPr="008E797F">
              <w:rPr>
                <w:rFonts w:ascii="標楷體" w:eastAsia="標楷體" w:hAnsi="標楷體" w:hint="eastAsia"/>
              </w:rPr>
              <w:t>、</w:t>
            </w:r>
            <w:r w:rsidRPr="008E797F">
              <w:rPr>
                <w:rFonts w:ascii="標楷體" w:eastAsia="標楷體" w:hAnsi="標楷體"/>
              </w:rPr>
              <w:t>移動式病床 (1 張)</w:t>
            </w:r>
            <w:r w:rsidRPr="008E797F">
              <w:rPr>
                <w:rFonts w:ascii="標楷體" w:eastAsia="標楷體" w:hAnsi="標楷體" w:hint="eastAsia"/>
              </w:rPr>
              <w:t>、</w:t>
            </w:r>
            <w:r w:rsidRPr="008E797F">
              <w:rPr>
                <w:rFonts w:ascii="標楷體" w:eastAsia="標楷體" w:hAnsi="標楷體"/>
              </w:rPr>
              <w:t>沉水泵(含消防泵/電動門馬達) (5 個)</w:t>
            </w:r>
            <w:r w:rsidRPr="008E797F">
              <w:rPr>
                <w:rFonts w:ascii="標楷體" w:eastAsia="標楷體" w:hAnsi="標楷體" w:hint="eastAsia"/>
              </w:rPr>
              <w:t>、</w:t>
            </w:r>
            <w:r w:rsidRPr="008E797F">
              <w:rPr>
                <w:rFonts w:ascii="標楷體" w:eastAsia="標楷體" w:hAnsi="標楷體"/>
              </w:rPr>
              <w:t>餐車 (5 台)</w:t>
            </w:r>
            <w:r w:rsidRPr="008E797F">
              <w:rPr>
                <w:rFonts w:ascii="標楷體" w:eastAsia="標楷體" w:hAnsi="標楷體" w:hint="eastAsia"/>
              </w:rPr>
              <w:t>、</w:t>
            </w:r>
            <w:r w:rsidRPr="008E797F">
              <w:rPr>
                <w:rFonts w:ascii="標楷體" w:eastAsia="標楷體" w:hAnsi="標楷體"/>
              </w:rPr>
              <w:t>手推車 (2 台)</w:t>
            </w:r>
            <w:r w:rsidRPr="008E797F">
              <w:rPr>
                <w:rFonts w:ascii="標楷體" w:eastAsia="標楷體" w:hAnsi="標楷體" w:hint="eastAsia"/>
              </w:rPr>
              <w:t>、</w:t>
            </w:r>
            <w:r w:rsidRPr="008E797F">
              <w:rPr>
                <w:rFonts w:ascii="標楷體" w:eastAsia="標楷體" w:hAnsi="標楷體"/>
              </w:rPr>
              <w:t>洗衣推車 (11 部)</w:t>
            </w:r>
            <w:r w:rsidRPr="008E797F">
              <w:rPr>
                <w:rFonts w:ascii="標楷體" w:eastAsia="標楷體" w:hAnsi="標楷體" w:hint="eastAsia"/>
              </w:rPr>
              <w:t>、</w:t>
            </w:r>
            <w:r w:rsidRPr="008E797F">
              <w:rPr>
                <w:rFonts w:ascii="標楷體" w:eastAsia="標楷體" w:hAnsi="標楷體"/>
              </w:rPr>
              <w:t>電冰箱 (1 台)</w:t>
            </w:r>
            <w:r w:rsidRPr="008E797F">
              <w:rPr>
                <w:rFonts w:ascii="標楷體" w:eastAsia="標楷體" w:hAnsi="標楷體" w:hint="eastAsia"/>
              </w:rPr>
              <w:t>、</w:t>
            </w:r>
            <w:r w:rsidRPr="008E797F">
              <w:rPr>
                <w:rFonts w:ascii="標楷體" w:eastAsia="標楷體" w:hAnsi="標楷體"/>
              </w:rPr>
              <w:t>投影機 (1 部)</w:t>
            </w:r>
            <w:r w:rsidRPr="008E797F">
              <w:rPr>
                <w:rFonts w:ascii="標楷體" w:eastAsia="標楷體" w:hAnsi="標楷體" w:hint="eastAsia"/>
              </w:rPr>
              <w:t>、</w:t>
            </w:r>
            <w:r w:rsidRPr="008E797F">
              <w:rPr>
                <w:rFonts w:ascii="標楷體" w:eastAsia="標楷體" w:hAnsi="標楷體"/>
              </w:rPr>
              <w:t>音響 (1 套)</w:t>
            </w:r>
            <w:r w:rsidRPr="008E797F">
              <w:rPr>
                <w:rFonts w:ascii="標楷體" w:eastAsia="標楷體" w:hAnsi="標楷體" w:hint="eastAsia"/>
              </w:rPr>
              <w:t>、</w:t>
            </w:r>
            <w:r w:rsidRPr="008E797F">
              <w:rPr>
                <w:rFonts w:ascii="標楷體" w:eastAsia="標楷體" w:hAnsi="標楷體"/>
              </w:rPr>
              <w:t>擴音機(撥音箱) (3 台)</w:t>
            </w:r>
            <w:r w:rsidRPr="008E797F">
              <w:rPr>
                <w:rFonts w:ascii="標楷體" w:eastAsia="標楷體" w:hAnsi="標楷體" w:hint="eastAsia"/>
              </w:rPr>
              <w:t>、</w:t>
            </w:r>
            <w:r w:rsidRPr="008E797F">
              <w:rPr>
                <w:rFonts w:ascii="標楷體" w:eastAsia="標楷體" w:hAnsi="標楷體"/>
              </w:rPr>
              <w:t>電腦主機(無硬碟/記憶體) (24 台)</w:t>
            </w:r>
            <w:r w:rsidRPr="008E797F">
              <w:rPr>
                <w:rFonts w:ascii="標楷體" w:eastAsia="標楷體" w:hAnsi="標楷體" w:hint="eastAsia"/>
              </w:rPr>
              <w:t>、</w:t>
            </w:r>
            <w:r w:rsidRPr="008E797F">
              <w:rPr>
                <w:rFonts w:ascii="標楷體" w:eastAsia="標楷體" w:hAnsi="標楷體"/>
              </w:rPr>
              <w:t>電腦螢幕 (31 個)</w:t>
            </w:r>
            <w:r w:rsidRPr="008E797F">
              <w:rPr>
                <w:rFonts w:ascii="標楷體" w:eastAsia="標楷體" w:hAnsi="標楷體" w:hint="eastAsia"/>
              </w:rPr>
              <w:t>、</w:t>
            </w:r>
            <w:r w:rsidRPr="008E797F">
              <w:rPr>
                <w:rFonts w:ascii="標楷體" w:eastAsia="標楷體" w:hAnsi="標楷體"/>
              </w:rPr>
              <w:t>鍵盤 (11 個)</w:t>
            </w:r>
            <w:r w:rsidRPr="008E797F">
              <w:rPr>
                <w:rFonts w:ascii="標楷體" w:eastAsia="標楷體" w:hAnsi="標楷體" w:hint="eastAsia"/>
              </w:rPr>
              <w:t>、</w:t>
            </w:r>
            <w:r w:rsidRPr="008E797F">
              <w:rPr>
                <w:rFonts w:ascii="標楷體" w:eastAsia="標楷體" w:hAnsi="標楷體"/>
              </w:rPr>
              <w:t>滑鼠及其他線材 (1 批)</w:t>
            </w:r>
            <w:r w:rsidRPr="008E797F">
              <w:rPr>
                <w:rFonts w:ascii="標楷體" w:eastAsia="標楷體" w:hAnsi="標楷體" w:hint="eastAsia"/>
              </w:rPr>
              <w:t>、</w:t>
            </w:r>
            <w:r w:rsidRPr="008E797F">
              <w:rPr>
                <w:rFonts w:ascii="標楷體" w:eastAsia="標楷體" w:hAnsi="標楷體"/>
              </w:rPr>
              <w:t>4G記憶體 (7 支)</w:t>
            </w:r>
            <w:r w:rsidRPr="008E797F">
              <w:rPr>
                <w:rFonts w:ascii="標楷體" w:eastAsia="標楷體" w:hAnsi="標楷體" w:hint="eastAsia"/>
              </w:rPr>
              <w:t>、</w:t>
            </w:r>
            <w:r w:rsidRPr="008E797F">
              <w:rPr>
                <w:rFonts w:ascii="標楷體" w:eastAsia="標楷體" w:hAnsi="標楷體"/>
              </w:rPr>
              <w:t>8G記憶體 (6 支)</w:t>
            </w:r>
            <w:r w:rsidRPr="008E797F">
              <w:rPr>
                <w:rFonts w:ascii="標楷體" w:eastAsia="標楷體" w:hAnsi="標楷體" w:hint="eastAsia"/>
              </w:rPr>
              <w:t>、</w:t>
            </w:r>
            <w:r w:rsidRPr="008E797F">
              <w:rPr>
                <w:rFonts w:ascii="標楷體" w:eastAsia="標楷體" w:hAnsi="標楷體"/>
              </w:rPr>
              <w:t>監視器(攝影機) (18 支)</w:t>
            </w:r>
            <w:r w:rsidRPr="008E797F">
              <w:rPr>
                <w:rFonts w:ascii="標楷體" w:eastAsia="標楷體" w:hAnsi="標楷體" w:hint="eastAsia"/>
              </w:rPr>
              <w:t>、</w:t>
            </w:r>
            <w:r w:rsidRPr="008E797F">
              <w:rPr>
                <w:rFonts w:ascii="標楷體" w:eastAsia="標楷體" w:hAnsi="標楷體"/>
              </w:rPr>
              <w:t>行車紀錄器 (1 台)</w:t>
            </w:r>
            <w:r w:rsidRPr="008E797F">
              <w:rPr>
                <w:rFonts w:ascii="標楷體" w:eastAsia="標楷體" w:hAnsi="標楷體" w:hint="eastAsia"/>
              </w:rPr>
              <w:t>、</w:t>
            </w:r>
            <w:r w:rsidRPr="008E797F">
              <w:rPr>
                <w:rFonts w:ascii="標楷體" w:eastAsia="標楷體" w:hAnsi="標楷體"/>
              </w:rPr>
              <w:t>印表機 (1 台)</w:t>
            </w:r>
            <w:r w:rsidRPr="008E797F">
              <w:rPr>
                <w:rFonts w:ascii="標楷體" w:eastAsia="標楷體" w:hAnsi="標楷體" w:hint="eastAsia"/>
              </w:rPr>
              <w:t>、</w:t>
            </w:r>
            <w:r w:rsidRPr="008E797F">
              <w:rPr>
                <w:rFonts w:ascii="標楷體" w:eastAsia="標楷體" w:hAnsi="標楷體"/>
              </w:rPr>
              <w:t>麥克風 (4 支)</w:t>
            </w:r>
            <w:r w:rsidRPr="008E797F">
              <w:rPr>
                <w:rFonts w:ascii="標楷體" w:eastAsia="標楷體" w:hAnsi="標楷體" w:hint="eastAsia"/>
              </w:rPr>
              <w:t>、</w:t>
            </w:r>
            <w:r w:rsidRPr="008E797F">
              <w:rPr>
                <w:rFonts w:ascii="標楷體" w:eastAsia="標楷體" w:hAnsi="標楷體"/>
              </w:rPr>
              <w:t>無線分享器/路由器 (2 台)</w:t>
            </w:r>
            <w:r w:rsidRPr="008E797F">
              <w:rPr>
                <w:rFonts w:ascii="標楷體" w:eastAsia="標楷體" w:hAnsi="標楷體" w:hint="eastAsia"/>
              </w:rPr>
              <w:t>、</w:t>
            </w:r>
            <w:r w:rsidRPr="008E797F">
              <w:rPr>
                <w:rFonts w:ascii="標楷體" w:eastAsia="標楷體" w:hAnsi="標楷體"/>
              </w:rPr>
              <w:t>電視機(液晶) (2 台)</w:t>
            </w:r>
            <w:r w:rsidRPr="008E797F">
              <w:rPr>
                <w:rFonts w:ascii="標楷體" w:eastAsia="標楷體" w:hAnsi="標楷體" w:hint="eastAsia"/>
              </w:rPr>
              <w:t>、</w:t>
            </w:r>
            <w:r w:rsidRPr="008E797F">
              <w:rPr>
                <w:rFonts w:ascii="標楷體" w:eastAsia="標楷體" w:hAnsi="標楷體"/>
              </w:rPr>
              <w:t>車用DVD (1 台)</w:t>
            </w:r>
            <w:r w:rsidRPr="008E797F">
              <w:rPr>
                <w:rFonts w:ascii="標楷體" w:eastAsia="標楷體" w:hAnsi="標楷體" w:hint="eastAsia"/>
              </w:rPr>
              <w:t>、</w:t>
            </w:r>
            <w:r w:rsidRPr="008E797F">
              <w:rPr>
                <w:rFonts w:ascii="標楷體" w:eastAsia="標楷體" w:hAnsi="標楷體"/>
              </w:rPr>
              <w:t>電子鐘 (1 個)</w:t>
            </w:r>
            <w:r w:rsidRPr="008E797F">
              <w:rPr>
                <w:rFonts w:ascii="標楷體" w:eastAsia="標楷體" w:hAnsi="標楷體" w:hint="eastAsia"/>
              </w:rPr>
              <w:t>、</w:t>
            </w:r>
            <w:r w:rsidRPr="008E797F">
              <w:rPr>
                <w:rFonts w:ascii="標楷體" w:eastAsia="標楷體" w:hAnsi="標楷體"/>
              </w:rPr>
              <w:t>電話話機 (10 台)</w:t>
            </w:r>
            <w:r w:rsidRPr="008E797F">
              <w:rPr>
                <w:rFonts w:ascii="標楷體" w:eastAsia="標楷體" w:hAnsi="標楷體" w:hint="eastAsia"/>
              </w:rPr>
              <w:t>、</w:t>
            </w:r>
            <w:r w:rsidRPr="008E797F">
              <w:rPr>
                <w:rFonts w:ascii="標楷體" w:eastAsia="標楷體" w:hAnsi="標楷體"/>
              </w:rPr>
              <w:t>計算機 (1 台)</w:t>
            </w:r>
            <w:r w:rsidRPr="008E797F">
              <w:rPr>
                <w:rFonts w:ascii="標楷體" w:eastAsia="標楷體" w:hAnsi="標楷體" w:hint="eastAsia"/>
              </w:rPr>
              <w:t>、</w:t>
            </w:r>
            <w:r w:rsidRPr="008E797F">
              <w:rPr>
                <w:rFonts w:ascii="標楷體" w:eastAsia="標楷體" w:hAnsi="標楷體"/>
              </w:rPr>
              <w:t>風扇(吊/排/壁/立扇) (80 台)</w:t>
            </w:r>
            <w:r w:rsidRPr="008E797F">
              <w:rPr>
                <w:rFonts w:ascii="標楷體" w:eastAsia="標楷體" w:hAnsi="標楷體" w:hint="eastAsia"/>
              </w:rPr>
              <w:t>、</w:t>
            </w:r>
            <w:r w:rsidRPr="008E797F">
              <w:rPr>
                <w:rFonts w:ascii="標楷體" w:eastAsia="標楷體" w:hAnsi="標楷體"/>
              </w:rPr>
              <w:t>吹風機 (3 台)</w:t>
            </w:r>
            <w:r w:rsidRPr="008E797F">
              <w:rPr>
                <w:rFonts w:ascii="標楷體" w:eastAsia="標楷體" w:hAnsi="標楷體" w:hint="eastAsia"/>
              </w:rPr>
              <w:t>、</w:t>
            </w:r>
            <w:r w:rsidRPr="008E797F">
              <w:rPr>
                <w:rFonts w:ascii="標楷體" w:eastAsia="標楷體" w:hAnsi="標楷體"/>
              </w:rPr>
              <w:t>除濕機 (1 台)</w:t>
            </w:r>
            <w:r w:rsidRPr="008E797F">
              <w:rPr>
                <w:rFonts w:ascii="標楷體" w:eastAsia="標楷體" w:hAnsi="標楷體" w:hint="eastAsia"/>
              </w:rPr>
              <w:t>、</w:t>
            </w:r>
            <w:r w:rsidRPr="008E797F">
              <w:rPr>
                <w:rFonts w:ascii="標楷體" w:eastAsia="標楷體" w:hAnsi="標楷體"/>
              </w:rPr>
              <w:t>烘碗機 (1 個)</w:t>
            </w:r>
            <w:r w:rsidRPr="008E797F">
              <w:rPr>
                <w:rFonts w:ascii="標楷體" w:eastAsia="標楷體" w:hAnsi="標楷體" w:hint="eastAsia"/>
              </w:rPr>
              <w:t>、</w:t>
            </w:r>
            <w:r w:rsidRPr="008E797F">
              <w:rPr>
                <w:rFonts w:ascii="標楷體" w:eastAsia="標楷體" w:hAnsi="標楷體"/>
              </w:rPr>
              <w:t>食物調理機 (1 台)</w:t>
            </w:r>
            <w:r w:rsidRPr="008E797F">
              <w:rPr>
                <w:rFonts w:ascii="標楷體" w:eastAsia="標楷體" w:hAnsi="標楷體" w:hint="eastAsia"/>
              </w:rPr>
              <w:t>、</w:t>
            </w:r>
            <w:r w:rsidRPr="008E797F">
              <w:rPr>
                <w:rFonts w:ascii="標楷體" w:eastAsia="標楷體" w:hAnsi="標楷體"/>
              </w:rPr>
              <w:t>瞬熱式電熱水器 (1 台)</w:t>
            </w:r>
            <w:r w:rsidRPr="008E797F">
              <w:rPr>
                <w:rFonts w:ascii="標楷體" w:eastAsia="標楷體" w:hAnsi="標楷體" w:hint="eastAsia"/>
              </w:rPr>
              <w:t>、</w:t>
            </w:r>
            <w:r w:rsidRPr="008E797F">
              <w:rPr>
                <w:rFonts w:ascii="標楷體" w:eastAsia="標楷體" w:hAnsi="標楷體"/>
              </w:rPr>
              <w:t>燈具(含電線/金屬) (9 盞)</w:t>
            </w:r>
            <w:r w:rsidRPr="008E797F">
              <w:rPr>
                <w:rFonts w:ascii="標楷體" w:eastAsia="標楷體" w:hAnsi="標楷體" w:hint="eastAsia"/>
              </w:rPr>
              <w:t>、</w:t>
            </w:r>
            <w:r w:rsidRPr="008E797F">
              <w:rPr>
                <w:rFonts w:ascii="標楷體" w:eastAsia="標楷體" w:hAnsi="標楷體"/>
              </w:rPr>
              <w:t>水龍頭 (1 批)</w:t>
            </w:r>
            <w:r w:rsidRPr="008E797F">
              <w:rPr>
                <w:rFonts w:ascii="標楷體" w:eastAsia="標楷體" w:hAnsi="標楷體" w:hint="eastAsia"/>
              </w:rPr>
              <w:t>、</w:t>
            </w:r>
            <w:r w:rsidRPr="008E797F">
              <w:rPr>
                <w:rFonts w:ascii="標楷體" w:eastAsia="標楷體" w:hAnsi="標楷體"/>
              </w:rPr>
              <w:t>助行器 (1 個)</w:t>
            </w:r>
            <w:r w:rsidRPr="008E797F">
              <w:rPr>
                <w:rFonts w:ascii="標楷體" w:eastAsia="標楷體" w:hAnsi="標楷體" w:hint="eastAsia"/>
              </w:rPr>
              <w:t>、</w:t>
            </w:r>
            <w:r w:rsidRPr="008E797F">
              <w:rPr>
                <w:rFonts w:ascii="標楷體" w:eastAsia="標楷體" w:hAnsi="標楷體"/>
              </w:rPr>
              <w:t>輪椅 (7 張)</w:t>
            </w:r>
            <w:r w:rsidRPr="008E797F">
              <w:rPr>
                <w:rFonts w:ascii="標楷體" w:eastAsia="標楷體" w:hAnsi="標楷體" w:hint="eastAsia"/>
              </w:rPr>
              <w:t>、</w:t>
            </w:r>
            <w:r w:rsidRPr="008E797F">
              <w:rPr>
                <w:rFonts w:ascii="標楷體" w:eastAsia="標楷體" w:hAnsi="標楷體"/>
              </w:rPr>
              <w:t>沐浴椅 (1 張)</w:t>
            </w:r>
            <w:r w:rsidRPr="008E797F">
              <w:rPr>
                <w:rFonts w:ascii="標楷體" w:eastAsia="標楷體" w:hAnsi="標楷體" w:hint="eastAsia"/>
              </w:rPr>
              <w:t>、</w:t>
            </w:r>
            <w:r w:rsidRPr="008E797F">
              <w:rPr>
                <w:rFonts w:ascii="標楷體" w:eastAsia="標楷體" w:hAnsi="標楷體"/>
              </w:rPr>
              <w:t>理容椅 (4 張)</w:t>
            </w:r>
            <w:r w:rsidRPr="008E797F">
              <w:rPr>
                <w:rFonts w:ascii="標楷體" w:eastAsia="標楷體" w:hAnsi="標楷體" w:hint="eastAsia"/>
              </w:rPr>
              <w:t>、</w:t>
            </w:r>
            <w:r w:rsidRPr="008E797F">
              <w:rPr>
                <w:rFonts w:ascii="標楷體" w:eastAsia="標楷體" w:hAnsi="標楷體"/>
              </w:rPr>
              <w:t>美容推車 (1 台)</w:t>
            </w:r>
            <w:r w:rsidRPr="008E797F">
              <w:rPr>
                <w:rFonts w:ascii="標楷體" w:eastAsia="標楷體" w:hAnsi="標楷體" w:hint="eastAsia"/>
              </w:rPr>
              <w:t>、</w:t>
            </w:r>
            <w:r w:rsidRPr="008E797F">
              <w:rPr>
                <w:rFonts w:ascii="標楷體" w:eastAsia="標楷體" w:hAnsi="標楷體"/>
              </w:rPr>
              <w:t>行動護理車 (1 台)</w:t>
            </w:r>
            <w:r w:rsidRPr="008E797F">
              <w:rPr>
                <w:rFonts w:ascii="標楷體" w:eastAsia="標楷體" w:hAnsi="標楷體" w:hint="eastAsia"/>
              </w:rPr>
              <w:t>、</w:t>
            </w:r>
            <w:r w:rsidRPr="008E797F">
              <w:rPr>
                <w:rFonts w:ascii="標楷體" w:eastAsia="標楷體" w:hAnsi="標楷體"/>
              </w:rPr>
              <w:t>護理耳/額溫槍/血壓/抽吸/血糖/吸入器等 (7</w:t>
            </w:r>
            <w:r w:rsidRPr="008E797F">
              <w:rPr>
                <w:rFonts w:ascii="標楷體" w:eastAsia="標楷體" w:hAnsi="標楷體" w:hint="eastAsia"/>
              </w:rPr>
              <w:t>件</w:t>
            </w:r>
            <w:r w:rsidRPr="008E797F">
              <w:rPr>
                <w:rFonts w:ascii="標楷體" w:eastAsia="標楷體" w:hAnsi="標楷體"/>
              </w:rPr>
              <w:t>)</w:t>
            </w:r>
            <w:r w:rsidRPr="008E797F">
              <w:rPr>
                <w:rFonts w:ascii="標楷體" w:eastAsia="標楷體" w:hAnsi="標楷體" w:hint="eastAsia"/>
              </w:rPr>
              <w:t>、</w:t>
            </w:r>
            <w:r w:rsidRPr="008E797F">
              <w:rPr>
                <w:rFonts w:ascii="標楷體" w:eastAsia="標楷體" w:hAnsi="標楷體"/>
              </w:rPr>
              <w:t>護理體重計 (1 台)</w:t>
            </w:r>
            <w:r w:rsidRPr="008E797F">
              <w:rPr>
                <w:rFonts w:ascii="標楷體" w:eastAsia="標楷體" w:hAnsi="標楷體" w:hint="eastAsia"/>
              </w:rPr>
              <w:t>、</w:t>
            </w:r>
            <w:r w:rsidRPr="008E797F">
              <w:rPr>
                <w:rFonts w:ascii="標楷體" w:eastAsia="標楷體" w:hAnsi="標楷體"/>
              </w:rPr>
              <w:t>院區位置圖架(鐵製) (1 個)</w:t>
            </w:r>
          </w:p>
        </w:tc>
      </w:tr>
      <w:tr w:rsidR="00F27AD3" w:rsidRPr="004827BA" w14:paraId="0C663DC7" w14:textId="77777777" w:rsidTr="00EC177E">
        <w:trPr>
          <w:trHeight w:hRule="exact" w:val="693"/>
        </w:trPr>
        <w:tc>
          <w:tcPr>
            <w:tcW w:w="2728" w:type="dxa"/>
            <w:vAlign w:val="center"/>
          </w:tcPr>
          <w:p w14:paraId="21E7C116" w14:textId="77777777" w:rsidR="00CA3585" w:rsidRPr="004827BA" w:rsidRDefault="00CA3585" w:rsidP="00626C84">
            <w:pPr>
              <w:jc w:val="center"/>
              <w:rPr>
                <w:rFonts w:ascii="標楷體" w:eastAsia="標楷體" w:hAnsi="標楷體"/>
                <w:sz w:val="28"/>
              </w:rPr>
            </w:pPr>
            <w:r w:rsidRPr="004827BA">
              <w:rPr>
                <w:rFonts w:ascii="標楷體" w:eastAsia="標楷體" w:hAnsi="標楷體" w:hint="eastAsia"/>
                <w:sz w:val="28"/>
              </w:rPr>
              <w:t>標售底價（元）</w:t>
            </w:r>
          </w:p>
        </w:tc>
        <w:tc>
          <w:tcPr>
            <w:tcW w:w="7506" w:type="dxa"/>
            <w:vAlign w:val="center"/>
          </w:tcPr>
          <w:p w14:paraId="52E73EEF" w14:textId="77777777" w:rsidR="009E48BD" w:rsidRPr="004827BA" w:rsidRDefault="009E48BD" w:rsidP="00162D23">
            <w:pPr>
              <w:jc w:val="both"/>
              <w:rPr>
                <w:rFonts w:ascii="標楷體" w:eastAsia="標楷體" w:hAnsi="標楷體"/>
                <w:sz w:val="28"/>
              </w:rPr>
            </w:pPr>
            <w:r w:rsidRPr="004827BA">
              <w:rPr>
                <w:rFonts w:ascii="標楷體" w:eastAsia="標楷體" w:hAnsi="標楷體" w:hint="eastAsia"/>
                <w:sz w:val="28"/>
              </w:rPr>
              <w:t>新臺幣</w:t>
            </w:r>
            <w:r w:rsidR="00661C59" w:rsidRPr="00661C59">
              <w:rPr>
                <w:rFonts w:ascii="標楷體" w:eastAsia="標楷體" w:hAnsi="標楷體" w:hint="eastAsia"/>
                <w:color w:val="FF0000"/>
                <w:sz w:val="28"/>
              </w:rPr>
              <w:t>1</w:t>
            </w:r>
            <w:r w:rsidR="00DD3632">
              <w:rPr>
                <w:rFonts w:ascii="標楷體" w:eastAsia="標楷體" w:hAnsi="標楷體" w:hint="eastAsia"/>
                <w:color w:val="FF0000"/>
                <w:sz w:val="28"/>
              </w:rPr>
              <w:t>0</w:t>
            </w:r>
            <w:r w:rsidR="00C82B3A" w:rsidRPr="00661C59">
              <w:rPr>
                <w:rFonts w:ascii="標楷體" w:eastAsia="標楷體" w:hAnsi="標楷體"/>
                <w:color w:val="FF0000"/>
                <w:sz w:val="28"/>
              </w:rPr>
              <w:t>,000</w:t>
            </w:r>
            <w:r w:rsidRPr="00661C59">
              <w:rPr>
                <w:rFonts w:ascii="標楷體" w:eastAsia="標楷體" w:hAnsi="標楷體" w:hint="eastAsia"/>
                <w:color w:val="FF0000"/>
                <w:sz w:val="28"/>
              </w:rPr>
              <w:t>元</w:t>
            </w:r>
            <w:r w:rsidRPr="004827BA">
              <w:rPr>
                <w:rFonts w:ascii="標楷體" w:eastAsia="標楷體" w:hAnsi="標楷體" w:hint="eastAsia"/>
                <w:sz w:val="28"/>
              </w:rPr>
              <w:t>整</w:t>
            </w:r>
          </w:p>
        </w:tc>
      </w:tr>
      <w:tr w:rsidR="00F27AD3" w:rsidRPr="004827BA" w14:paraId="3F79D268" w14:textId="77777777" w:rsidTr="00EC177E">
        <w:trPr>
          <w:trHeight w:hRule="exact" w:val="705"/>
        </w:trPr>
        <w:tc>
          <w:tcPr>
            <w:tcW w:w="2728" w:type="dxa"/>
            <w:vAlign w:val="center"/>
          </w:tcPr>
          <w:p w14:paraId="495CC4CC" w14:textId="77777777" w:rsidR="00CA3585" w:rsidRPr="004827BA" w:rsidRDefault="00CA3585" w:rsidP="00626C84">
            <w:pPr>
              <w:jc w:val="center"/>
              <w:rPr>
                <w:rFonts w:ascii="標楷體" w:eastAsia="標楷體" w:hAnsi="標楷體"/>
                <w:sz w:val="28"/>
              </w:rPr>
            </w:pPr>
            <w:r w:rsidRPr="004827BA">
              <w:rPr>
                <w:rFonts w:ascii="標楷體" w:eastAsia="標楷體" w:hAnsi="標楷體" w:hint="eastAsia"/>
                <w:sz w:val="28"/>
              </w:rPr>
              <w:t>保證金金額（元）</w:t>
            </w:r>
          </w:p>
        </w:tc>
        <w:tc>
          <w:tcPr>
            <w:tcW w:w="7506" w:type="dxa"/>
            <w:vAlign w:val="center"/>
          </w:tcPr>
          <w:p w14:paraId="06F6A738" w14:textId="77777777" w:rsidR="00CA3585" w:rsidRPr="001F0575" w:rsidRDefault="001F0575" w:rsidP="00162D23">
            <w:pPr>
              <w:jc w:val="both"/>
              <w:rPr>
                <w:rFonts w:ascii="標楷體" w:eastAsia="標楷體" w:hAnsi="標楷體"/>
                <w:sz w:val="28"/>
              </w:rPr>
            </w:pPr>
            <w:r>
              <w:rPr>
                <w:rFonts w:ascii="標楷體" w:eastAsia="標楷體" w:hAnsi="標楷體" w:hint="eastAsia"/>
                <w:sz w:val="28"/>
              </w:rPr>
              <w:t>標售底價之10%(即新臺幣1</w:t>
            </w:r>
            <w:r>
              <w:rPr>
                <w:rFonts w:ascii="標楷體" w:eastAsia="標楷體" w:hAnsi="標楷體"/>
                <w:sz w:val="28"/>
              </w:rPr>
              <w:t>,</w:t>
            </w:r>
            <w:r>
              <w:rPr>
                <w:rFonts w:ascii="標楷體" w:eastAsia="標楷體" w:hAnsi="標楷體" w:hint="eastAsia"/>
                <w:sz w:val="28"/>
              </w:rPr>
              <w:t>000元整)</w:t>
            </w:r>
          </w:p>
        </w:tc>
      </w:tr>
      <w:tr w:rsidR="00F27AD3" w:rsidRPr="004827BA" w14:paraId="4CD943E0" w14:textId="77777777" w:rsidTr="00E97EA5">
        <w:trPr>
          <w:trHeight w:hRule="exact" w:val="948"/>
        </w:trPr>
        <w:tc>
          <w:tcPr>
            <w:tcW w:w="2728" w:type="dxa"/>
            <w:vAlign w:val="center"/>
          </w:tcPr>
          <w:p w14:paraId="3F89A910" w14:textId="77777777" w:rsidR="00CA3585" w:rsidRPr="004827BA" w:rsidRDefault="00CA3585" w:rsidP="005D7F02">
            <w:pPr>
              <w:snapToGrid w:val="0"/>
              <w:spacing w:line="360" w:lineRule="exact"/>
              <w:ind w:left="200" w:right="113"/>
              <w:jc w:val="both"/>
              <w:rPr>
                <w:rFonts w:ascii="標楷體" w:eastAsia="標楷體" w:hAnsi="標楷體"/>
                <w:sz w:val="28"/>
              </w:rPr>
            </w:pPr>
            <w:r w:rsidRPr="004827BA">
              <w:rPr>
                <w:rFonts w:ascii="標楷體" w:eastAsia="標楷體" w:hAnsi="標楷體" w:hint="eastAsia"/>
                <w:sz w:val="28"/>
              </w:rPr>
              <w:t xml:space="preserve">備 </w:t>
            </w:r>
            <w:r w:rsidRPr="004827BA">
              <w:rPr>
                <w:rFonts w:ascii="標楷體" w:eastAsia="標楷體" w:hAnsi="標楷體"/>
                <w:sz w:val="28"/>
              </w:rPr>
              <w:t xml:space="preserve">       </w:t>
            </w:r>
            <w:r w:rsidRPr="004827BA">
              <w:rPr>
                <w:rFonts w:ascii="標楷體" w:eastAsia="標楷體" w:hAnsi="標楷體" w:hint="eastAsia"/>
                <w:sz w:val="28"/>
              </w:rPr>
              <w:t xml:space="preserve"> 註</w:t>
            </w:r>
          </w:p>
        </w:tc>
        <w:tc>
          <w:tcPr>
            <w:tcW w:w="7506" w:type="dxa"/>
            <w:vAlign w:val="center"/>
          </w:tcPr>
          <w:p w14:paraId="1F279704" w14:textId="77777777" w:rsidR="00875470" w:rsidRPr="004827BA" w:rsidRDefault="002A3B71" w:rsidP="001F0575">
            <w:pPr>
              <w:spacing w:line="360" w:lineRule="exact"/>
              <w:jc w:val="both"/>
              <w:rPr>
                <w:rFonts w:ascii="標楷體" w:eastAsia="標楷體" w:hAnsi="標楷體"/>
                <w:kern w:val="0"/>
                <w:sz w:val="26"/>
                <w:szCs w:val="26"/>
              </w:rPr>
            </w:pPr>
            <w:r w:rsidRPr="004827BA">
              <w:rPr>
                <w:rFonts w:ascii="標楷體" w:eastAsia="標楷體" w:hAnsi="標楷體" w:hint="eastAsia"/>
                <w:kern w:val="0"/>
                <w:sz w:val="26"/>
                <w:szCs w:val="26"/>
              </w:rPr>
              <w:t>實際物品如與報廢財物清冊有差異，以現場勘查物品數量為主，並</w:t>
            </w:r>
            <w:r w:rsidR="00DD5AF6" w:rsidRPr="004827BA">
              <w:rPr>
                <w:rFonts w:ascii="標楷體" w:eastAsia="標楷體" w:hAnsi="標楷體" w:hint="eastAsia"/>
                <w:kern w:val="0"/>
                <w:sz w:val="26"/>
                <w:szCs w:val="26"/>
              </w:rPr>
              <w:t>按現狀辦理交付</w:t>
            </w:r>
            <w:r w:rsidR="00875470" w:rsidRPr="004827BA">
              <w:rPr>
                <w:rFonts w:ascii="標楷體" w:eastAsia="標楷體" w:hAnsi="標楷體" w:hint="eastAsia"/>
                <w:kern w:val="0"/>
                <w:sz w:val="26"/>
                <w:szCs w:val="26"/>
              </w:rPr>
              <w:t>。</w:t>
            </w:r>
          </w:p>
        </w:tc>
      </w:tr>
    </w:tbl>
    <w:p w14:paraId="460DD6E5" w14:textId="77777777" w:rsidR="008577FB" w:rsidRPr="004827BA" w:rsidRDefault="008577FB" w:rsidP="000F0668">
      <w:pPr>
        <w:rPr>
          <w:rFonts w:ascii="標楷體" w:eastAsia="標楷體" w:hAnsi="標楷體"/>
          <w:kern w:val="0"/>
          <w:sz w:val="26"/>
          <w:szCs w:val="26"/>
        </w:rPr>
      </w:pPr>
    </w:p>
    <w:sectPr w:rsidR="008577FB" w:rsidRPr="004827BA" w:rsidSect="0085327E">
      <w:footerReference w:type="even" r:id="rId8"/>
      <w:footerReference w:type="default" r:id="rId9"/>
      <w:type w:val="nextColumn"/>
      <w:pgSz w:w="11907" w:h="16840" w:code="9"/>
      <w:pgMar w:top="1134" w:right="851" w:bottom="1134" w:left="851" w:header="0"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937B7" w14:textId="77777777" w:rsidR="00BF78B5" w:rsidRDefault="00BF78B5">
      <w:r>
        <w:separator/>
      </w:r>
    </w:p>
  </w:endnote>
  <w:endnote w:type="continuationSeparator" w:id="0">
    <w:p w14:paraId="62343F12" w14:textId="77777777" w:rsidR="00BF78B5" w:rsidRDefault="00BF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1E18" w14:textId="77777777" w:rsidR="00355A0C" w:rsidRDefault="00355A0C" w:rsidP="000F371F">
    <w:pPr>
      <w:pStyle w:val="a7"/>
      <w:framePr w:wrap="around" w:vAnchor="text" w:hAnchor="margin" w:xAlign="center" w:y="1"/>
      <w:textDirection w:val="btLr"/>
      <w:rPr>
        <w:rStyle w:val="a8"/>
      </w:rPr>
    </w:pPr>
    <w:r>
      <w:rPr>
        <w:rStyle w:val="a8"/>
      </w:rPr>
      <w:fldChar w:fldCharType="begin"/>
    </w:r>
    <w:r>
      <w:rPr>
        <w:rStyle w:val="a8"/>
      </w:rPr>
      <w:instrText xml:space="preserve">PAGE  </w:instrText>
    </w:r>
    <w:r>
      <w:rPr>
        <w:rStyle w:val="a8"/>
      </w:rPr>
      <w:fldChar w:fldCharType="separate"/>
    </w:r>
    <w:r>
      <w:rPr>
        <w:rStyle w:val="a8"/>
        <w:noProof/>
      </w:rPr>
      <w:t>5</w:t>
    </w:r>
    <w:r>
      <w:rPr>
        <w:rStyle w:val="a8"/>
      </w:rPr>
      <w:fldChar w:fldCharType="end"/>
    </w:r>
  </w:p>
  <w:p w14:paraId="5BDD35F1" w14:textId="77777777" w:rsidR="00355A0C" w:rsidRDefault="00355A0C">
    <w:pPr>
      <w:pStyle w:val="a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8EAA" w14:textId="77777777" w:rsidR="00355A0C" w:rsidRDefault="00355A0C" w:rsidP="00C53597">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3829BD">
      <w:rPr>
        <w:rStyle w:val="a8"/>
        <w:noProof/>
      </w:rPr>
      <w:t>- 4 -</w:t>
    </w:r>
    <w:r>
      <w:rPr>
        <w:rStyle w:val="a8"/>
      </w:rPr>
      <w:fldChar w:fldCharType="end"/>
    </w:r>
  </w:p>
  <w:p w14:paraId="4CD3F0B7" w14:textId="77777777" w:rsidR="00355A0C" w:rsidRDefault="00355A0C">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00706" w14:textId="77777777" w:rsidR="00BF78B5" w:rsidRDefault="00BF78B5">
      <w:r>
        <w:separator/>
      </w:r>
    </w:p>
  </w:footnote>
  <w:footnote w:type="continuationSeparator" w:id="0">
    <w:p w14:paraId="148BE409" w14:textId="77777777" w:rsidR="00BF78B5" w:rsidRDefault="00BF7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32"/>
    <w:multiLevelType w:val="hybridMultilevel"/>
    <w:tmpl w:val="4D8C48BE"/>
    <w:lvl w:ilvl="0" w:tplc="99E67A96">
      <w:start w:val="1"/>
      <w:numFmt w:val="decimalFullWidth"/>
      <w:lvlText w:val="%1、"/>
      <w:lvlJc w:val="left"/>
      <w:pPr>
        <w:tabs>
          <w:tab w:val="num" w:pos="1840"/>
        </w:tabs>
        <w:ind w:left="1840" w:hanging="720"/>
      </w:pPr>
      <w:rPr>
        <w:rFonts w:hint="eastAsia"/>
      </w:rPr>
    </w:lvl>
    <w:lvl w:ilvl="1" w:tplc="04090019" w:tentative="1">
      <w:start w:val="1"/>
      <w:numFmt w:val="ideographTraditional"/>
      <w:lvlText w:val="%2、"/>
      <w:lvlJc w:val="left"/>
      <w:pPr>
        <w:tabs>
          <w:tab w:val="num" w:pos="2080"/>
        </w:tabs>
        <w:ind w:left="2080" w:hanging="480"/>
      </w:pPr>
    </w:lvl>
    <w:lvl w:ilvl="2" w:tplc="0409001B" w:tentative="1">
      <w:start w:val="1"/>
      <w:numFmt w:val="lowerRoman"/>
      <w:lvlText w:val="%3."/>
      <w:lvlJc w:val="right"/>
      <w:pPr>
        <w:tabs>
          <w:tab w:val="num" w:pos="2560"/>
        </w:tabs>
        <w:ind w:left="2560" w:hanging="480"/>
      </w:pPr>
    </w:lvl>
    <w:lvl w:ilvl="3" w:tplc="0409000F" w:tentative="1">
      <w:start w:val="1"/>
      <w:numFmt w:val="decimal"/>
      <w:lvlText w:val="%4."/>
      <w:lvlJc w:val="left"/>
      <w:pPr>
        <w:tabs>
          <w:tab w:val="num" w:pos="3040"/>
        </w:tabs>
        <w:ind w:left="3040" w:hanging="480"/>
      </w:pPr>
    </w:lvl>
    <w:lvl w:ilvl="4" w:tplc="04090019" w:tentative="1">
      <w:start w:val="1"/>
      <w:numFmt w:val="ideographTraditional"/>
      <w:lvlText w:val="%5、"/>
      <w:lvlJc w:val="left"/>
      <w:pPr>
        <w:tabs>
          <w:tab w:val="num" w:pos="3520"/>
        </w:tabs>
        <w:ind w:left="3520" w:hanging="480"/>
      </w:pPr>
    </w:lvl>
    <w:lvl w:ilvl="5" w:tplc="0409001B" w:tentative="1">
      <w:start w:val="1"/>
      <w:numFmt w:val="lowerRoman"/>
      <w:lvlText w:val="%6."/>
      <w:lvlJc w:val="right"/>
      <w:pPr>
        <w:tabs>
          <w:tab w:val="num" w:pos="4000"/>
        </w:tabs>
        <w:ind w:left="4000" w:hanging="480"/>
      </w:pPr>
    </w:lvl>
    <w:lvl w:ilvl="6" w:tplc="0409000F" w:tentative="1">
      <w:start w:val="1"/>
      <w:numFmt w:val="decimal"/>
      <w:lvlText w:val="%7."/>
      <w:lvlJc w:val="left"/>
      <w:pPr>
        <w:tabs>
          <w:tab w:val="num" w:pos="4480"/>
        </w:tabs>
        <w:ind w:left="4480" w:hanging="480"/>
      </w:pPr>
    </w:lvl>
    <w:lvl w:ilvl="7" w:tplc="04090019" w:tentative="1">
      <w:start w:val="1"/>
      <w:numFmt w:val="ideographTraditional"/>
      <w:lvlText w:val="%8、"/>
      <w:lvlJc w:val="left"/>
      <w:pPr>
        <w:tabs>
          <w:tab w:val="num" w:pos="4960"/>
        </w:tabs>
        <w:ind w:left="4960" w:hanging="480"/>
      </w:pPr>
    </w:lvl>
    <w:lvl w:ilvl="8" w:tplc="0409001B" w:tentative="1">
      <w:start w:val="1"/>
      <w:numFmt w:val="lowerRoman"/>
      <w:lvlText w:val="%9."/>
      <w:lvlJc w:val="right"/>
      <w:pPr>
        <w:tabs>
          <w:tab w:val="num" w:pos="5440"/>
        </w:tabs>
        <w:ind w:left="5440" w:hanging="480"/>
      </w:pPr>
    </w:lvl>
  </w:abstractNum>
  <w:abstractNum w:abstractNumId="1" w15:restartNumberingAfterBreak="0">
    <w:nsid w:val="08F71E44"/>
    <w:multiLevelType w:val="hybridMultilevel"/>
    <w:tmpl w:val="92BCC20E"/>
    <w:lvl w:ilvl="0" w:tplc="F1CA7C62">
      <w:start w:val="1"/>
      <w:numFmt w:val="decimal"/>
      <w:lvlText w:val="%1."/>
      <w:lvlJc w:val="left"/>
      <w:pPr>
        <w:ind w:left="727" w:hanging="480"/>
      </w:pPr>
      <w:rPr>
        <w:rFonts w:hint="eastAsia"/>
        <w:b w:val="0"/>
        <w:color w:val="auto"/>
      </w:rPr>
    </w:lvl>
    <w:lvl w:ilvl="1" w:tplc="04090019" w:tentative="1">
      <w:start w:val="1"/>
      <w:numFmt w:val="ideographTraditional"/>
      <w:lvlText w:val="%2、"/>
      <w:lvlJc w:val="left"/>
      <w:pPr>
        <w:ind w:left="1207" w:hanging="480"/>
      </w:pPr>
    </w:lvl>
    <w:lvl w:ilvl="2" w:tplc="0409001B" w:tentative="1">
      <w:start w:val="1"/>
      <w:numFmt w:val="lowerRoman"/>
      <w:lvlText w:val="%3."/>
      <w:lvlJc w:val="right"/>
      <w:pPr>
        <w:ind w:left="1687" w:hanging="480"/>
      </w:pPr>
    </w:lvl>
    <w:lvl w:ilvl="3" w:tplc="0409000F" w:tentative="1">
      <w:start w:val="1"/>
      <w:numFmt w:val="decimal"/>
      <w:lvlText w:val="%4."/>
      <w:lvlJc w:val="left"/>
      <w:pPr>
        <w:ind w:left="2167" w:hanging="480"/>
      </w:pPr>
    </w:lvl>
    <w:lvl w:ilvl="4" w:tplc="04090019" w:tentative="1">
      <w:start w:val="1"/>
      <w:numFmt w:val="ideographTraditional"/>
      <w:lvlText w:val="%5、"/>
      <w:lvlJc w:val="left"/>
      <w:pPr>
        <w:ind w:left="2647" w:hanging="480"/>
      </w:pPr>
    </w:lvl>
    <w:lvl w:ilvl="5" w:tplc="0409001B" w:tentative="1">
      <w:start w:val="1"/>
      <w:numFmt w:val="lowerRoman"/>
      <w:lvlText w:val="%6."/>
      <w:lvlJc w:val="right"/>
      <w:pPr>
        <w:ind w:left="3127" w:hanging="480"/>
      </w:pPr>
    </w:lvl>
    <w:lvl w:ilvl="6" w:tplc="0409000F" w:tentative="1">
      <w:start w:val="1"/>
      <w:numFmt w:val="decimal"/>
      <w:lvlText w:val="%7."/>
      <w:lvlJc w:val="left"/>
      <w:pPr>
        <w:ind w:left="3607" w:hanging="480"/>
      </w:pPr>
    </w:lvl>
    <w:lvl w:ilvl="7" w:tplc="04090019" w:tentative="1">
      <w:start w:val="1"/>
      <w:numFmt w:val="ideographTraditional"/>
      <w:lvlText w:val="%8、"/>
      <w:lvlJc w:val="left"/>
      <w:pPr>
        <w:ind w:left="4087" w:hanging="480"/>
      </w:pPr>
    </w:lvl>
    <w:lvl w:ilvl="8" w:tplc="0409001B" w:tentative="1">
      <w:start w:val="1"/>
      <w:numFmt w:val="lowerRoman"/>
      <w:lvlText w:val="%9."/>
      <w:lvlJc w:val="right"/>
      <w:pPr>
        <w:ind w:left="4567" w:hanging="480"/>
      </w:pPr>
    </w:lvl>
  </w:abstractNum>
  <w:abstractNum w:abstractNumId="2" w15:restartNumberingAfterBreak="0">
    <w:nsid w:val="0AA63DD9"/>
    <w:multiLevelType w:val="hybridMultilevel"/>
    <w:tmpl w:val="395A8C7E"/>
    <w:lvl w:ilvl="0" w:tplc="54F83A3E">
      <w:start w:val="1"/>
      <w:numFmt w:val="taiwaneseCountingThousand"/>
      <w:lvlText w:val="（%1）"/>
      <w:lvlJc w:val="left"/>
      <w:pPr>
        <w:tabs>
          <w:tab w:val="num" w:pos="1083"/>
        </w:tabs>
        <w:ind w:left="1083" w:hanging="855"/>
      </w:pPr>
      <w:rPr>
        <w:rFonts w:hint="eastAsia"/>
      </w:rPr>
    </w:lvl>
    <w:lvl w:ilvl="1" w:tplc="61F217D0">
      <w:start w:val="1"/>
      <w:numFmt w:val="decimalFullWidth"/>
      <w:lvlText w:val="%2、"/>
      <w:lvlJc w:val="left"/>
      <w:pPr>
        <w:tabs>
          <w:tab w:val="num" w:pos="1428"/>
        </w:tabs>
        <w:ind w:left="1428" w:hanging="720"/>
      </w:pPr>
      <w:rPr>
        <w:rFonts w:hint="eastAsia"/>
      </w:rPr>
    </w:lvl>
    <w:lvl w:ilvl="2" w:tplc="0409001B" w:tentative="1">
      <w:start w:val="1"/>
      <w:numFmt w:val="lowerRoman"/>
      <w:lvlText w:val="%3."/>
      <w:lvlJc w:val="right"/>
      <w:pPr>
        <w:tabs>
          <w:tab w:val="num" w:pos="1668"/>
        </w:tabs>
        <w:ind w:left="1668" w:hanging="480"/>
      </w:pPr>
    </w:lvl>
    <w:lvl w:ilvl="3" w:tplc="0409000F" w:tentative="1">
      <w:start w:val="1"/>
      <w:numFmt w:val="decimal"/>
      <w:lvlText w:val="%4."/>
      <w:lvlJc w:val="left"/>
      <w:pPr>
        <w:tabs>
          <w:tab w:val="num" w:pos="2148"/>
        </w:tabs>
        <w:ind w:left="2148" w:hanging="480"/>
      </w:pPr>
    </w:lvl>
    <w:lvl w:ilvl="4" w:tplc="04090019" w:tentative="1">
      <w:start w:val="1"/>
      <w:numFmt w:val="ideographTraditional"/>
      <w:lvlText w:val="%5、"/>
      <w:lvlJc w:val="left"/>
      <w:pPr>
        <w:tabs>
          <w:tab w:val="num" w:pos="2628"/>
        </w:tabs>
        <w:ind w:left="2628" w:hanging="480"/>
      </w:pPr>
    </w:lvl>
    <w:lvl w:ilvl="5" w:tplc="0409001B" w:tentative="1">
      <w:start w:val="1"/>
      <w:numFmt w:val="lowerRoman"/>
      <w:lvlText w:val="%6."/>
      <w:lvlJc w:val="right"/>
      <w:pPr>
        <w:tabs>
          <w:tab w:val="num" w:pos="3108"/>
        </w:tabs>
        <w:ind w:left="3108" w:hanging="480"/>
      </w:pPr>
    </w:lvl>
    <w:lvl w:ilvl="6" w:tplc="0409000F" w:tentative="1">
      <w:start w:val="1"/>
      <w:numFmt w:val="decimal"/>
      <w:lvlText w:val="%7."/>
      <w:lvlJc w:val="left"/>
      <w:pPr>
        <w:tabs>
          <w:tab w:val="num" w:pos="3588"/>
        </w:tabs>
        <w:ind w:left="3588" w:hanging="480"/>
      </w:pPr>
    </w:lvl>
    <w:lvl w:ilvl="7" w:tplc="04090019" w:tentative="1">
      <w:start w:val="1"/>
      <w:numFmt w:val="ideographTraditional"/>
      <w:lvlText w:val="%8、"/>
      <w:lvlJc w:val="left"/>
      <w:pPr>
        <w:tabs>
          <w:tab w:val="num" w:pos="4068"/>
        </w:tabs>
        <w:ind w:left="4068" w:hanging="480"/>
      </w:pPr>
    </w:lvl>
    <w:lvl w:ilvl="8" w:tplc="0409001B" w:tentative="1">
      <w:start w:val="1"/>
      <w:numFmt w:val="lowerRoman"/>
      <w:lvlText w:val="%9."/>
      <w:lvlJc w:val="right"/>
      <w:pPr>
        <w:tabs>
          <w:tab w:val="num" w:pos="4548"/>
        </w:tabs>
        <w:ind w:left="4548" w:hanging="480"/>
      </w:pPr>
    </w:lvl>
  </w:abstractNum>
  <w:abstractNum w:abstractNumId="3" w15:restartNumberingAfterBreak="0">
    <w:nsid w:val="0B2E0E9B"/>
    <w:multiLevelType w:val="hybridMultilevel"/>
    <w:tmpl w:val="34CA9084"/>
    <w:lvl w:ilvl="0" w:tplc="861EA48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E904FC6"/>
    <w:multiLevelType w:val="hybridMultilevel"/>
    <w:tmpl w:val="2D7C5742"/>
    <w:lvl w:ilvl="0" w:tplc="F0B60B4E">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6472AB"/>
    <w:multiLevelType w:val="hybridMultilevel"/>
    <w:tmpl w:val="9070B2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9D68D3"/>
    <w:multiLevelType w:val="hybridMultilevel"/>
    <w:tmpl w:val="D0D8A3B8"/>
    <w:lvl w:ilvl="0" w:tplc="9E546C42">
      <w:start w:val="1"/>
      <w:numFmt w:val="taiwaneseCountingThousand"/>
      <w:lvlText w:val="（%1）"/>
      <w:lvlJc w:val="left"/>
      <w:pPr>
        <w:tabs>
          <w:tab w:val="num" w:pos="1275"/>
        </w:tabs>
        <w:ind w:left="1275" w:hanging="855"/>
      </w:pPr>
      <w:rPr>
        <w:rFonts w:hint="eastAsia"/>
      </w:rPr>
    </w:lvl>
    <w:lvl w:ilvl="1" w:tplc="7346E95A">
      <w:start w:val="1"/>
      <w:numFmt w:val="decimalFullWidth"/>
      <w:lvlText w:val="%2、"/>
      <w:lvlJc w:val="left"/>
      <w:pPr>
        <w:tabs>
          <w:tab w:val="num" w:pos="1620"/>
        </w:tabs>
        <w:ind w:left="1620" w:hanging="720"/>
      </w:pPr>
      <w:rPr>
        <w:rFonts w:ascii="Times New Roman" w:hint="eastAsia"/>
        <w:sz w:val="28"/>
      </w:r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7" w15:restartNumberingAfterBreak="0">
    <w:nsid w:val="215F686C"/>
    <w:multiLevelType w:val="hybridMultilevel"/>
    <w:tmpl w:val="8BACD438"/>
    <w:lvl w:ilvl="0" w:tplc="DC72A0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386B5E"/>
    <w:multiLevelType w:val="hybridMultilevel"/>
    <w:tmpl w:val="957C45AA"/>
    <w:lvl w:ilvl="0" w:tplc="F1CA7C62">
      <w:start w:val="1"/>
      <w:numFmt w:val="decimal"/>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D2D4D07"/>
    <w:multiLevelType w:val="singleLevel"/>
    <w:tmpl w:val="717C26FC"/>
    <w:lvl w:ilvl="0">
      <w:start w:val="1"/>
      <w:numFmt w:val="taiwaneseCountingThousand"/>
      <w:pStyle w:val="a"/>
      <w:lvlText w:val="%1、"/>
      <w:lvlJc w:val="left"/>
      <w:pPr>
        <w:tabs>
          <w:tab w:val="num" w:pos="570"/>
        </w:tabs>
        <w:ind w:left="570" w:hanging="570"/>
      </w:pPr>
      <w:rPr>
        <w:rFonts w:hint="eastAsia"/>
      </w:rPr>
    </w:lvl>
  </w:abstractNum>
  <w:abstractNum w:abstractNumId="10" w15:restartNumberingAfterBreak="0">
    <w:nsid w:val="322C0218"/>
    <w:multiLevelType w:val="hybridMultilevel"/>
    <w:tmpl w:val="12EA1BE0"/>
    <w:lvl w:ilvl="0" w:tplc="5B764CE6">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B557B5"/>
    <w:multiLevelType w:val="hybridMultilevel"/>
    <w:tmpl w:val="1730D88E"/>
    <w:lvl w:ilvl="0" w:tplc="5B764CE6">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39274E"/>
    <w:multiLevelType w:val="hybridMultilevel"/>
    <w:tmpl w:val="559495EA"/>
    <w:lvl w:ilvl="0" w:tplc="3500A6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D411BE"/>
    <w:multiLevelType w:val="hybridMultilevel"/>
    <w:tmpl w:val="B93A678A"/>
    <w:lvl w:ilvl="0" w:tplc="B2E47020">
      <w:start w:val="1"/>
      <w:numFmt w:val="taiwaneseCountingThousand"/>
      <w:lvlText w:val="%1、"/>
      <w:lvlJc w:val="left"/>
      <w:pPr>
        <w:tabs>
          <w:tab w:val="num" w:pos="720"/>
        </w:tabs>
        <w:ind w:left="720" w:hanging="720"/>
      </w:pPr>
      <w:rPr>
        <w:rFonts w:hAnsi="標楷體" w:hint="default"/>
        <w:lang w:val="en-US"/>
      </w:rPr>
    </w:lvl>
    <w:lvl w:ilvl="1" w:tplc="61F45114">
      <w:start w:val="1"/>
      <w:numFmt w:val="taiwaneseCountingThousand"/>
      <w:lvlText w:val="(%2)"/>
      <w:lvlJc w:val="left"/>
      <w:pPr>
        <w:tabs>
          <w:tab w:val="num" w:pos="960"/>
        </w:tabs>
        <w:ind w:left="960" w:hanging="480"/>
      </w:pPr>
      <w:rPr>
        <w:rFonts w:hint="eastAsia"/>
      </w:rPr>
    </w:lvl>
    <w:lvl w:ilvl="2" w:tplc="1C289014">
      <w:start w:val="1"/>
      <w:numFmt w:val="taiwaneseCountingThousand"/>
      <w:lvlText w:val="（%3）"/>
      <w:lvlJc w:val="left"/>
      <w:pPr>
        <w:tabs>
          <w:tab w:val="num" w:pos="1680"/>
        </w:tabs>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1B26E96"/>
    <w:multiLevelType w:val="hybridMultilevel"/>
    <w:tmpl w:val="8286D746"/>
    <w:lvl w:ilvl="0" w:tplc="63FC569A">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425CCA"/>
    <w:multiLevelType w:val="hybridMultilevel"/>
    <w:tmpl w:val="07A20E26"/>
    <w:lvl w:ilvl="0" w:tplc="187A65DC">
      <w:start w:val="1"/>
      <w:numFmt w:val="taiwaneseCountingThousand"/>
      <w:lvlText w:val="（%1）"/>
      <w:lvlJc w:val="left"/>
      <w:pPr>
        <w:tabs>
          <w:tab w:val="num" w:pos="1560"/>
        </w:tabs>
        <w:ind w:left="1560" w:hanging="10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554214E1"/>
    <w:multiLevelType w:val="hybridMultilevel"/>
    <w:tmpl w:val="6E96D17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0FF5CE7"/>
    <w:multiLevelType w:val="hybridMultilevel"/>
    <w:tmpl w:val="8BD848D0"/>
    <w:lvl w:ilvl="0" w:tplc="5B764CE6">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C3509C7"/>
    <w:multiLevelType w:val="hybridMultilevel"/>
    <w:tmpl w:val="1FB0209A"/>
    <w:lvl w:ilvl="0" w:tplc="00CCF966">
      <w:start w:val="1"/>
      <w:numFmt w:val="taiwaneseCountingThousand"/>
      <w:lvlText w:val="%1、"/>
      <w:lvlJc w:val="left"/>
      <w:pPr>
        <w:tabs>
          <w:tab w:val="num" w:pos="720"/>
        </w:tabs>
        <w:ind w:left="720" w:hanging="720"/>
      </w:pPr>
      <w:rPr>
        <w:rFonts w:hint="eastAsia"/>
      </w:rPr>
    </w:lvl>
    <w:lvl w:ilvl="1" w:tplc="2FB0037E">
      <w:start w:val="1"/>
      <w:numFmt w:val="taiwaneseCountingThousand"/>
      <w:pStyle w:val="a0"/>
      <w:lvlText w:val="（%2）"/>
      <w:lvlJc w:val="left"/>
      <w:pPr>
        <w:tabs>
          <w:tab w:val="num" w:pos="1335"/>
        </w:tabs>
        <w:ind w:left="1335" w:hanging="85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50F10E1"/>
    <w:multiLevelType w:val="hybridMultilevel"/>
    <w:tmpl w:val="764807CE"/>
    <w:lvl w:ilvl="0" w:tplc="7B946158">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0C6AA3"/>
    <w:multiLevelType w:val="hybridMultilevel"/>
    <w:tmpl w:val="7B0AC98C"/>
    <w:lvl w:ilvl="0" w:tplc="5B764CE6">
      <w:start w:val="1"/>
      <w:numFmt w:val="taiwaneseCountingThousand"/>
      <w:lvlText w:val="（%1）"/>
      <w:lvlJc w:val="left"/>
      <w:pPr>
        <w:ind w:left="727" w:hanging="480"/>
      </w:pPr>
      <w:rPr>
        <w:rFonts w:hint="eastAsia"/>
        <w:b w:val="0"/>
        <w:color w:val="auto"/>
      </w:rPr>
    </w:lvl>
    <w:lvl w:ilvl="1" w:tplc="04090019" w:tentative="1">
      <w:start w:val="1"/>
      <w:numFmt w:val="ideographTraditional"/>
      <w:lvlText w:val="%2、"/>
      <w:lvlJc w:val="left"/>
      <w:pPr>
        <w:ind w:left="1207" w:hanging="480"/>
      </w:pPr>
    </w:lvl>
    <w:lvl w:ilvl="2" w:tplc="0409001B" w:tentative="1">
      <w:start w:val="1"/>
      <w:numFmt w:val="lowerRoman"/>
      <w:lvlText w:val="%3."/>
      <w:lvlJc w:val="right"/>
      <w:pPr>
        <w:ind w:left="1687" w:hanging="480"/>
      </w:pPr>
    </w:lvl>
    <w:lvl w:ilvl="3" w:tplc="0409000F" w:tentative="1">
      <w:start w:val="1"/>
      <w:numFmt w:val="decimal"/>
      <w:lvlText w:val="%4."/>
      <w:lvlJc w:val="left"/>
      <w:pPr>
        <w:ind w:left="2167" w:hanging="480"/>
      </w:pPr>
    </w:lvl>
    <w:lvl w:ilvl="4" w:tplc="04090019" w:tentative="1">
      <w:start w:val="1"/>
      <w:numFmt w:val="ideographTraditional"/>
      <w:lvlText w:val="%5、"/>
      <w:lvlJc w:val="left"/>
      <w:pPr>
        <w:ind w:left="2647" w:hanging="480"/>
      </w:pPr>
    </w:lvl>
    <w:lvl w:ilvl="5" w:tplc="0409001B" w:tentative="1">
      <w:start w:val="1"/>
      <w:numFmt w:val="lowerRoman"/>
      <w:lvlText w:val="%6."/>
      <w:lvlJc w:val="right"/>
      <w:pPr>
        <w:ind w:left="3127" w:hanging="480"/>
      </w:pPr>
    </w:lvl>
    <w:lvl w:ilvl="6" w:tplc="0409000F" w:tentative="1">
      <w:start w:val="1"/>
      <w:numFmt w:val="decimal"/>
      <w:lvlText w:val="%7."/>
      <w:lvlJc w:val="left"/>
      <w:pPr>
        <w:ind w:left="3607" w:hanging="480"/>
      </w:pPr>
    </w:lvl>
    <w:lvl w:ilvl="7" w:tplc="04090019" w:tentative="1">
      <w:start w:val="1"/>
      <w:numFmt w:val="ideographTraditional"/>
      <w:lvlText w:val="%8、"/>
      <w:lvlJc w:val="left"/>
      <w:pPr>
        <w:ind w:left="4087" w:hanging="480"/>
      </w:pPr>
    </w:lvl>
    <w:lvl w:ilvl="8" w:tplc="0409001B" w:tentative="1">
      <w:start w:val="1"/>
      <w:numFmt w:val="lowerRoman"/>
      <w:lvlText w:val="%9."/>
      <w:lvlJc w:val="right"/>
      <w:pPr>
        <w:ind w:left="4567" w:hanging="480"/>
      </w:pPr>
    </w:lvl>
  </w:abstractNum>
  <w:num w:numId="1" w16cid:durableId="1696223436">
    <w:abstractNumId w:val="9"/>
  </w:num>
  <w:num w:numId="2" w16cid:durableId="1497188095">
    <w:abstractNumId w:val="18"/>
  </w:num>
  <w:num w:numId="3" w16cid:durableId="1952398556">
    <w:abstractNumId w:val="6"/>
  </w:num>
  <w:num w:numId="4" w16cid:durableId="363747926">
    <w:abstractNumId w:val="0"/>
  </w:num>
  <w:num w:numId="5" w16cid:durableId="1807774770">
    <w:abstractNumId w:val="15"/>
  </w:num>
  <w:num w:numId="6" w16cid:durableId="2076466916">
    <w:abstractNumId w:val="16"/>
  </w:num>
  <w:num w:numId="7" w16cid:durableId="522787948">
    <w:abstractNumId w:val="3"/>
  </w:num>
  <w:num w:numId="8" w16cid:durableId="544951341">
    <w:abstractNumId w:val="2"/>
  </w:num>
  <w:num w:numId="9" w16cid:durableId="537663840">
    <w:abstractNumId w:val="13"/>
  </w:num>
  <w:num w:numId="10" w16cid:durableId="567035298">
    <w:abstractNumId w:val="5"/>
  </w:num>
  <w:num w:numId="11" w16cid:durableId="592785621">
    <w:abstractNumId w:val="12"/>
  </w:num>
  <w:num w:numId="12" w16cid:durableId="288362827">
    <w:abstractNumId w:val="7"/>
  </w:num>
  <w:num w:numId="13" w16cid:durableId="554706204">
    <w:abstractNumId w:val="10"/>
  </w:num>
  <w:num w:numId="14" w16cid:durableId="1347905626">
    <w:abstractNumId w:val="8"/>
  </w:num>
  <w:num w:numId="15" w16cid:durableId="19209454">
    <w:abstractNumId w:val="11"/>
  </w:num>
  <w:num w:numId="16" w16cid:durableId="212816027">
    <w:abstractNumId w:val="20"/>
  </w:num>
  <w:num w:numId="17" w16cid:durableId="483277879">
    <w:abstractNumId w:val="14"/>
  </w:num>
  <w:num w:numId="18" w16cid:durableId="1196193289">
    <w:abstractNumId w:val="19"/>
  </w:num>
  <w:num w:numId="19" w16cid:durableId="2143888740">
    <w:abstractNumId w:val="17"/>
  </w:num>
  <w:num w:numId="20" w16cid:durableId="944919798">
    <w:abstractNumId w:val="4"/>
  </w:num>
  <w:num w:numId="21" w16cid:durableId="671644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0C"/>
    <w:rsid w:val="00012689"/>
    <w:rsid w:val="00020E0E"/>
    <w:rsid w:val="000219BF"/>
    <w:rsid w:val="000238EF"/>
    <w:rsid w:val="000338C4"/>
    <w:rsid w:val="0003645C"/>
    <w:rsid w:val="00041B6C"/>
    <w:rsid w:val="000420CC"/>
    <w:rsid w:val="00043989"/>
    <w:rsid w:val="00056FDE"/>
    <w:rsid w:val="00063423"/>
    <w:rsid w:val="00076AD7"/>
    <w:rsid w:val="00087761"/>
    <w:rsid w:val="00090BF0"/>
    <w:rsid w:val="00090F0C"/>
    <w:rsid w:val="000A1B72"/>
    <w:rsid w:val="000A77BD"/>
    <w:rsid w:val="000C140B"/>
    <w:rsid w:val="000C16C9"/>
    <w:rsid w:val="000C1A31"/>
    <w:rsid w:val="000E2106"/>
    <w:rsid w:val="000E675A"/>
    <w:rsid w:val="000F0668"/>
    <w:rsid w:val="000F371F"/>
    <w:rsid w:val="001023D5"/>
    <w:rsid w:val="00110C6D"/>
    <w:rsid w:val="00113920"/>
    <w:rsid w:val="00115542"/>
    <w:rsid w:val="001308A2"/>
    <w:rsid w:val="00130D6C"/>
    <w:rsid w:val="00134262"/>
    <w:rsid w:val="00134799"/>
    <w:rsid w:val="00135420"/>
    <w:rsid w:val="00151D07"/>
    <w:rsid w:val="001541B6"/>
    <w:rsid w:val="0015512B"/>
    <w:rsid w:val="001561E9"/>
    <w:rsid w:val="00162108"/>
    <w:rsid w:val="00162D23"/>
    <w:rsid w:val="00164BC8"/>
    <w:rsid w:val="0016585B"/>
    <w:rsid w:val="00172111"/>
    <w:rsid w:val="00176297"/>
    <w:rsid w:val="001B2B63"/>
    <w:rsid w:val="001C62A7"/>
    <w:rsid w:val="001C677C"/>
    <w:rsid w:val="001E243C"/>
    <w:rsid w:val="001E60EC"/>
    <w:rsid w:val="001F0575"/>
    <w:rsid w:val="001F232C"/>
    <w:rsid w:val="001F7A29"/>
    <w:rsid w:val="002128DB"/>
    <w:rsid w:val="00214DAD"/>
    <w:rsid w:val="00217B7D"/>
    <w:rsid w:val="00223564"/>
    <w:rsid w:val="00224E6A"/>
    <w:rsid w:val="002253B8"/>
    <w:rsid w:val="00231E48"/>
    <w:rsid w:val="00235244"/>
    <w:rsid w:val="0023637E"/>
    <w:rsid w:val="00243E6F"/>
    <w:rsid w:val="00264EE9"/>
    <w:rsid w:val="00271945"/>
    <w:rsid w:val="00273640"/>
    <w:rsid w:val="00275FFE"/>
    <w:rsid w:val="0027751D"/>
    <w:rsid w:val="00286709"/>
    <w:rsid w:val="0029403B"/>
    <w:rsid w:val="002A035B"/>
    <w:rsid w:val="002A093C"/>
    <w:rsid w:val="002A0BF7"/>
    <w:rsid w:val="002A3B71"/>
    <w:rsid w:val="002A4504"/>
    <w:rsid w:val="002A4CB3"/>
    <w:rsid w:val="002A5FE8"/>
    <w:rsid w:val="002B45A2"/>
    <w:rsid w:val="002B499A"/>
    <w:rsid w:val="002C0171"/>
    <w:rsid w:val="002C3155"/>
    <w:rsid w:val="002C6EE6"/>
    <w:rsid w:val="002C766E"/>
    <w:rsid w:val="002C782B"/>
    <w:rsid w:val="002D00F6"/>
    <w:rsid w:val="002D73E5"/>
    <w:rsid w:val="002F7EF9"/>
    <w:rsid w:val="00305164"/>
    <w:rsid w:val="0030625F"/>
    <w:rsid w:val="00311D62"/>
    <w:rsid w:val="0031340F"/>
    <w:rsid w:val="0032171D"/>
    <w:rsid w:val="00322AD5"/>
    <w:rsid w:val="003267AD"/>
    <w:rsid w:val="003362B1"/>
    <w:rsid w:val="00341F9F"/>
    <w:rsid w:val="003535E0"/>
    <w:rsid w:val="00355A0C"/>
    <w:rsid w:val="00361A19"/>
    <w:rsid w:val="00364AC5"/>
    <w:rsid w:val="00366462"/>
    <w:rsid w:val="003829BD"/>
    <w:rsid w:val="00383294"/>
    <w:rsid w:val="00384914"/>
    <w:rsid w:val="00386EAF"/>
    <w:rsid w:val="00386FBC"/>
    <w:rsid w:val="00392536"/>
    <w:rsid w:val="00395666"/>
    <w:rsid w:val="00396324"/>
    <w:rsid w:val="0039679E"/>
    <w:rsid w:val="003A2FF2"/>
    <w:rsid w:val="003B2E33"/>
    <w:rsid w:val="003B5C5B"/>
    <w:rsid w:val="003C44E3"/>
    <w:rsid w:val="003D080E"/>
    <w:rsid w:val="003D2221"/>
    <w:rsid w:val="003D25B8"/>
    <w:rsid w:val="003E7DA5"/>
    <w:rsid w:val="003F63BA"/>
    <w:rsid w:val="00415834"/>
    <w:rsid w:val="00415ECC"/>
    <w:rsid w:val="0042060C"/>
    <w:rsid w:val="00423B8E"/>
    <w:rsid w:val="00425B24"/>
    <w:rsid w:val="004432FB"/>
    <w:rsid w:val="00444836"/>
    <w:rsid w:val="0045086E"/>
    <w:rsid w:val="00451FCE"/>
    <w:rsid w:val="00453DA6"/>
    <w:rsid w:val="00464BE3"/>
    <w:rsid w:val="0046605B"/>
    <w:rsid w:val="004661F4"/>
    <w:rsid w:val="00471A6B"/>
    <w:rsid w:val="004827BA"/>
    <w:rsid w:val="0048619A"/>
    <w:rsid w:val="004949D0"/>
    <w:rsid w:val="004A26B8"/>
    <w:rsid w:val="004A4AE8"/>
    <w:rsid w:val="004B2337"/>
    <w:rsid w:val="004B3C44"/>
    <w:rsid w:val="004C1673"/>
    <w:rsid w:val="004C6C4F"/>
    <w:rsid w:val="004E025C"/>
    <w:rsid w:val="004E7D98"/>
    <w:rsid w:val="004F78B5"/>
    <w:rsid w:val="00502394"/>
    <w:rsid w:val="00502CEB"/>
    <w:rsid w:val="00507474"/>
    <w:rsid w:val="00510DF5"/>
    <w:rsid w:val="00515989"/>
    <w:rsid w:val="00517E0E"/>
    <w:rsid w:val="0052582B"/>
    <w:rsid w:val="00537CB4"/>
    <w:rsid w:val="00551C6D"/>
    <w:rsid w:val="00552F34"/>
    <w:rsid w:val="00554AE9"/>
    <w:rsid w:val="005659D7"/>
    <w:rsid w:val="00577EF5"/>
    <w:rsid w:val="00581E9F"/>
    <w:rsid w:val="00583C4E"/>
    <w:rsid w:val="005937A4"/>
    <w:rsid w:val="00596011"/>
    <w:rsid w:val="005A0892"/>
    <w:rsid w:val="005A51A3"/>
    <w:rsid w:val="005B7BE2"/>
    <w:rsid w:val="005C0317"/>
    <w:rsid w:val="005D7F02"/>
    <w:rsid w:val="005E4E21"/>
    <w:rsid w:val="005F431C"/>
    <w:rsid w:val="006013FA"/>
    <w:rsid w:val="00602AAE"/>
    <w:rsid w:val="00604705"/>
    <w:rsid w:val="00621CEB"/>
    <w:rsid w:val="00626C84"/>
    <w:rsid w:val="00630443"/>
    <w:rsid w:val="00641004"/>
    <w:rsid w:val="0064394D"/>
    <w:rsid w:val="0064673B"/>
    <w:rsid w:val="00651868"/>
    <w:rsid w:val="00653B76"/>
    <w:rsid w:val="00661C59"/>
    <w:rsid w:val="00671265"/>
    <w:rsid w:val="00671AA0"/>
    <w:rsid w:val="00671BF9"/>
    <w:rsid w:val="0068169A"/>
    <w:rsid w:val="00681DD1"/>
    <w:rsid w:val="006B2478"/>
    <w:rsid w:val="006C27BF"/>
    <w:rsid w:val="006C5522"/>
    <w:rsid w:val="006D00CF"/>
    <w:rsid w:val="006E1116"/>
    <w:rsid w:val="006F4363"/>
    <w:rsid w:val="00722532"/>
    <w:rsid w:val="007323BC"/>
    <w:rsid w:val="00732B12"/>
    <w:rsid w:val="0073726C"/>
    <w:rsid w:val="007468DB"/>
    <w:rsid w:val="00746C95"/>
    <w:rsid w:val="00764450"/>
    <w:rsid w:val="0077388C"/>
    <w:rsid w:val="00776431"/>
    <w:rsid w:val="00786384"/>
    <w:rsid w:val="00786C7F"/>
    <w:rsid w:val="00793191"/>
    <w:rsid w:val="007979A2"/>
    <w:rsid w:val="007A108D"/>
    <w:rsid w:val="007A54FA"/>
    <w:rsid w:val="007A7720"/>
    <w:rsid w:val="007B3CBB"/>
    <w:rsid w:val="007B3D4E"/>
    <w:rsid w:val="007C17B7"/>
    <w:rsid w:val="00812A49"/>
    <w:rsid w:val="00812A96"/>
    <w:rsid w:val="00820AD9"/>
    <w:rsid w:val="008411EC"/>
    <w:rsid w:val="008518E6"/>
    <w:rsid w:val="0085327E"/>
    <w:rsid w:val="008577FB"/>
    <w:rsid w:val="008748EF"/>
    <w:rsid w:val="00875470"/>
    <w:rsid w:val="00875497"/>
    <w:rsid w:val="00881C75"/>
    <w:rsid w:val="00881DDA"/>
    <w:rsid w:val="0088298B"/>
    <w:rsid w:val="008845FB"/>
    <w:rsid w:val="008873D0"/>
    <w:rsid w:val="00895FE7"/>
    <w:rsid w:val="008A5C5A"/>
    <w:rsid w:val="008B3E3C"/>
    <w:rsid w:val="008C36E5"/>
    <w:rsid w:val="008D06FD"/>
    <w:rsid w:val="008D19CF"/>
    <w:rsid w:val="008D56AE"/>
    <w:rsid w:val="008D7B95"/>
    <w:rsid w:val="008E2F1E"/>
    <w:rsid w:val="008E2FDD"/>
    <w:rsid w:val="008E797F"/>
    <w:rsid w:val="008E79AE"/>
    <w:rsid w:val="008F2FFF"/>
    <w:rsid w:val="00905214"/>
    <w:rsid w:val="00913B73"/>
    <w:rsid w:val="00913F28"/>
    <w:rsid w:val="00946EA6"/>
    <w:rsid w:val="00947268"/>
    <w:rsid w:val="00962E41"/>
    <w:rsid w:val="00963558"/>
    <w:rsid w:val="0096473B"/>
    <w:rsid w:val="00972F0C"/>
    <w:rsid w:val="009752AB"/>
    <w:rsid w:val="00981791"/>
    <w:rsid w:val="00982218"/>
    <w:rsid w:val="00990AD7"/>
    <w:rsid w:val="009A4A86"/>
    <w:rsid w:val="009C282E"/>
    <w:rsid w:val="009C5FDC"/>
    <w:rsid w:val="009C7C8B"/>
    <w:rsid w:val="009D098A"/>
    <w:rsid w:val="009D2C80"/>
    <w:rsid w:val="009D2F2E"/>
    <w:rsid w:val="009D415F"/>
    <w:rsid w:val="009E0141"/>
    <w:rsid w:val="009E133B"/>
    <w:rsid w:val="009E3635"/>
    <w:rsid w:val="009E4808"/>
    <w:rsid w:val="009E48BD"/>
    <w:rsid w:val="009E61B6"/>
    <w:rsid w:val="009E65D2"/>
    <w:rsid w:val="009F57C1"/>
    <w:rsid w:val="00A026CC"/>
    <w:rsid w:val="00A03C6B"/>
    <w:rsid w:val="00A07FCB"/>
    <w:rsid w:val="00A22763"/>
    <w:rsid w:val="00A256CD"/>
    <w:rsid w:val="00A2606B"/>
    <w:rsid w:val="00A57E87"/>
    <w:rsid w:val="00A6588E"/>
    <w:rsid w:val="00A67E34"/>
    <w:rsid w:val="00A7281A"/>
    <w:rsid w:val="00A90FE0"/>
    <w:rsid w:val="00A95439"/>
    <w:rsid w:val="00AA0E79"/>
    <w:rsid w:val="00AA53D2"/>
    <w:rsid w:val="00AA5F92"/>
    <w:rsid w:val="00AA74DB"/>
    <w:rsid w:val="00AB1520"/>
    <w:rsid w:val="00AB3A5F"/>
    <w:rsid w:val="00AD1C9E"/>
    <w:rsid w:val="00AD27B6"/>
    <w:rsid w:val="00AD40F4"/>
    <w:rsid w:val="00AF2070"/>
    <w:rsid w:val="00B03FDC"/>
    <w:rsid w:val="00B049B1"/>
    <w:rsid w:val="00B10462"/>
    <w:rsid w:val="00B10F12"/>
    <w:rsid w:val="00B2316D"/>
    <w:rsid w:val="00B35590"/>
    <w:rsid w:val="00B4141A"/>
    <w:rsid w:val="00B4278F"/>
    <w:rsid w:val="00B42C9F"/>
    <w:rsid w:val="00B445CE"/>
    <w:rsid w:val="00B448BE"/>
    <w:rsid w:val="00B45D40"/>
    <w:rsid w:val="00B52DC9"/>
    <w:rsid w:val="00B53287"/>
    <w:rsid w:val="00B56428"/>
    <w:rsid w:val="00B6508B"/>
    <w:rsid w:val="00B70FAE"/>
    <w:rsid w:val="00B71DD0"/>
    <w:rsid w:val="00B82702"/>
    <w:rsid w:val="00BB2BFE"/>
    <w:rsid w:val="00BB65A3"/>
    <w:rsid w:val="00BB7137"/>
    <w:rsid w:val="00BC3FB8"/>
    <w:rsid w:val="00BE22B5"/>
    <w:rsid w:val="00BE310A"/>
    <w:rsid w:val="00BF272B"/>
    <w:rsid w:val="00BF4CC8"/>
    <w:rsid w:val="00BF5DF0"/>
    <w:rsid w:val="00BF64BA"/>
    <w:rsid w:val="00BF78B5"/>
    <w:rsid w:val="00C0645C"/>
    <w:rsid w:val="00C23445"/>
    <w:rsid w:val="00C241A6"/>
    <w:rsid w:val="00C25D17"/>
    <w:rsid w:val="00C30305"/>
    <w:rsid w:val="00C37A9F"/>
    <w:rsid w:val="00C52916"/>
    <w:rsid w:val="00C53597"/>
    <w:rsid w:val="00C71C3E"/>
    <w:rsid w:val="00C74067"/>
    <w:rsid w:val="00C80A77"/>
    <w:rsid w:val="00C82B3A"/>
    <w:rsid w:val="00C83B3C"/>
    <w:rsid w:val="00C8757A"/>
    <w:rsid w:val="00CA3585"/>
    <w:rsid w:val="00CB1FF8"/>
    <w:rsid w:val="00CB7431"/>
    <w:rsid w:val="00CB78FE"/>
    <w:rsid w:val="00CC1BFD"/>
    <w:rsid w:val="00CC725A"/>
    <w:rsid w:val="00CD1615"/>
    <w:rsid w:val="00CD7CE8"/>
    <w:rsid w:val="00CE16A2"/>
    <w:rsid w:val="00CE5833"/>
    <w:rsid w:val="00CE6735"/>
    <w:rsid w:val="00CE692D"/>
    <w:rsid w:val="00CF0985"/>
    <w:rsid w:val="00CF0C36"/>
    <w:rsid w:val="00D11F9C"/>
    <w:rsid w:val="00D12ECF"/>
    <w:rsid w:val="00D15B3B"/>
    <w:rsid w:val="00D16296"/>
    <w:rsid w:val="00D34CD8"/>
    <w:rsid w:val="00D35B50"/>
    <w:rsid w:val="00D35E60"/>
    <w:rsid w:val="00D40243"/>
    <w:rsid w:val="00D443C2"/>
    <w:rsid w:val="00D46E90"/>
    <w:rsid w:val="00D534AE"/>
    <w:rsid w:val="00D53CDC"/>
    <w:rsid w:val="00D72B8A"/>
    <w:rsid w:val="00D74682"/>
    <w:rsid w:val="00D74754"/>
    <w:rsid w:val="00D74B43"/>
    <w:rsid w:val="00D90CF1"/>
    <w:rsid w:val="00D93A47"/>
    <w:rsid w:val="00D9613E"/>
    <w:rsid w:val="00DA09CB"/>
    <w:rsid w:val="00DA3287"/>
    <w:rsid w:val="00DA349B"/>
    <w:rsid w:val="00DA3D6D"/>
    <w:rsid w:val="00DB5FC5"/>
    <w:rsid w:val="00DC631C"/>
    <w:rsid w:val="00DD255A"/>
    <w:rsid w:val="00DD3632"/>
    <w:rsid w:val="00DD5AF6"/>
    <w:rsid w:val="00DD7E5A"/>
    <w:rsid w:val="00DE05EC"/>
    <w:rsid w:val="00DE5221"/>
    <w:rsid w:val="00DF4A17"/>
    <w:rsid w:val="00E058AF"/>
    <w:rsid w:val="00E11908"/>
    <w:rsid w:val="00E14793"/>
    <w:rsid w:val="00E15C53"/>
    <w:rsid w:val="00E51FFC"/>
    <w:rsid w:val="00E5433B"/>
    <w:rsid w:val="00E65923"/>
    <w:rsid w:val="00E75733"/>
    <w:rsid w:val="00E7695C"/>
    <w:rsid w:val="00E91BAF"/>
    <w:rsid w:val="00E94D44"/>
    <w:rsid w:val="00E966D2"/>
    <w:rsid w:val="00E97EA5"/>
    <w:rsid w:val="00EB3EEA"/>
    <w:rsid w:val="00EC177E"/>
    <w:rsid w:val="00EC3B28"/>
    <w:rsid w:val="00EC75BD"/>
    <w:rsid w:val="00EE0752"/>
    <w:rsid w:val="00EE2F1D"/>
    <w:rsid w:val="00EF6857"/>
    <w:rsid w:val="00F009C6"/>
    <w:rsid w:val="00F02F68"/>
    <w:rsid w:val="00F0588A"/>
    <w:rsid w:val="00F27AD3"/>
    <w:rsid w:val="00F3738E"/>
    <w:rsid w:val="00F412C7"/>
    <w:rsid w:val="00F571EB"/>
    <w:rsid w:val="00F67811"/>
    <w:rsid w:val="00F77E98"/>
    <w:rsid w:val="00F8039D"/>
    <w:rsid w:val="00F8340C"/>
    <w:rsid w:val="00F87C7F"/>
    <w:rsid w:val="00F910D9"/>
    <w:rsid w:val="00FA3904"/>
    <w:rsid w:val="00FA450D"/>
    <w:rsid w:val="00FA7D5D"/>
    <w:rsid w:val="00FB4355"/>
    <w:rsid w:val="00FC35DD"/>
    <w:rsid w:val="00FC46DE"/>
    <w:rsid w:val="00FC4D4A"/>
    <w:rsid w:val="00FD0548"/>
    <w:rsid w:val="00FD7E3F"/>
    <w:rsid w:val="00FE6C40"/>
    <w:rsid w:val="00FE6E53"/>
    <w:rsid w:val="00FF06E9"/>
    <w:rsid w:val="00FF6C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27FA9"/>
  <w15:chartTrackingRefBased/>
  <w15:docId w15:val="{2027B2FA-DE15-4A83-8444-295043E7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pPr>
    <w:rPr>
      <w:kern w:val="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pPr>
      <w:ind w:left="332" w:hanging="332"/>
    </w:pPr>
    <w:rPr>
      <w:sz w:val="22"/>
      <w:szCs w:val="20"/>
    </w:rPr>
  </w:style>
  <w:style w:type="paragraph" w:styleId="2">
    <w:name w:val="Body Text Indent 2"/>
    <w:basedOn w:val="a1"/>
    <w:pPr>
      <w:ind w:left="212" w:hanging="212"/>
    </w:pPr>
    <w:rPr>
      <w:sz w:val="22"/>
      <w:szCs w:val="20"/>
    </w:rPr>
  </w:style>
  <w:style w:type="paragraph" w:styleId="3">
    <w:name w:val="Body Text Indent 3"/>
    <w:basedOn w:val="a1"/>
    <w:pPr>
      <w:ind w:left="284" w:hanging="284"/>
    </w:pPr>
    <w:rPr>
      <w:sz w:val="22"/>
      <w:szCs w:val="20"/>
    </w:rPr>
  </w:style>
  <w:style w:type="paragraph" w:styleId="20">
    <w:name w:val="List 2"/>
    <w:basedOn w:val="a1"/>
    <w:pPr>
      <w:ind w:leftChars="400" w:left="100" w:hangingChars="200" w:hanging="200"/>
    </w:pPr>
    <w:rPr>
      <w:sz w:val="22"/>
      <w:szCs w:val="20"/>
    </w:rPr>
  </w:style>
  <w:style w:type="paragraph" w:styleId="a6">
    <w:name w:val="Normal Indent"/>
    <w:basedOn w:val="a1"/>
    <w:pPr>
      <w:ind w:leftChars="200" w:left="480"/>
    </w:pPr>
    <w:rPr>
      <w:sz w:val="22"/>
      <w:szCs w:val="20"/>
    </w:rPr>
  </w:style>
  <w:style w:type="paragraph" w:styleId="a7">
    <w:name w:val="footer"/>
    <w:basedOn w:val="a1"/>
    <w:pPr>
      <w:tabs>
        <w:tab w:val="center" w:pos="4153"/>
        <w:tab w:val="right" w:pos="8306"/>
      </w:tabs>
      <w:snapToGrid w:val="0"/>
    </w:pPr>
    <w:rPr>
      <w:sz w:val="20"/>
      <w:szCs w:val="20"/>
    </w:rPr>
  </w:style>
  <w:style w:type="character" w:styleId="a8">
    <w:name w:val="page number"/>
    <w:basedOn w:val="a2"/>
  </w:style>
  <w:style w:type="paragraph" w:customStyle="1" w:styleId="a">
    <w:name w:val="一、"/>
    <w:basedOn w:val="a1"/>
    <w:pPr>
      <w:numPr>
        <w:numId w:val="1"/>
      </w:numPr>
      <w:spacing w:before="60" w:after="60" w:line="440" w:lineRule="exact"/>
    </w:pPr>
    <w:rPr>
      <w:rFonts w:eastAsia="標楷體"/>
      <w:sz w:val="32"/>
      <w:szCs w:val="20"/>
    </w:rPr>
  </w:style>
  <w:style w:type="paragraph" w:styleId="21">
    <w:name w:val="Body Text 2"/>
    <w:basedOn w:val="a1"/>
    <w:pPr>
      <w:kinsoku w:val="0"/>
      <w:spacing w:before="100" w:beforeAutospacing="1" w:after="100" w:afterAutospacing="1" w:line="400" w:lineRule="exact"/>
    </w:pPr>
    <w:rPr>
      <w:rFonts w:eastAsia="標楷體"/>
      <w:bCs/>
      <w:sz w:val="28"/>
    </w:rPr>
  </w:style>
  <w:style w:type="paragraph" w:customStyle="1" w:styleId="a0">
    <w:name w:val="（一）"/>
    <w:basedOn w:val="a1"/>
    <w:pPr>
      <w:numPr>
        <w:ilvl w:val="1"/>
        <w:numId w:val="2"/>
      </w:numPr>
      <w:kinsoku w:val="0"/>
      <w:spacing w:line="400" w:lineRule="exact"/>
    </w:pPr>
    <w:rPr>
      <w:rFonts w:eastAsia="標楷體"/>
      <w:sz w:val="28"/>
    </w:rPr>
  </w:style>
  <w:style w:type="paragraph" w:customStyle="1" w:styleId="1">
    <w:name w:val="1."/>
    <w:basedOn w:val="a1"/>
    <w:pPr>
      <w:kinsoku w:val="0"/>
      <w:spacing w:line="400" w:lineRule="exact"/>
      <w:ind w:left="1335"/>
    </w:pPr>
    <w:rPr>
      <w:rFonts w:eastAsia="標楷體"/>
      <w:sz w:val="28"/>
    </w:rPr>
  </w:style>
  <w:style w:type="paragraph" w:styleId="a9">
    <w:name w:val="Balloon Text"/>
    <w:basedOn w:val="a1"/>
    <w:semiHidden/>
    <w:rsid w:val="004F78B5"/>
    <w:rPr>
      <w:rFonts w:ascii="Arial" w:hAnsi="Arial"/>
      <w:sz w:val="18"/>
      <w:szCs w:val="18"/>
    </w:rPr>
  </w:style>
  <w:style w:type="paragraph" w:styleId="aa">
    <w:name w:val="header"/>
    <w:basedOn w:val="a1"/>
    <w:rsid w:val="000F371F"/>
    <w:pPr>
      <w:tabs>
        <w:tab w:val="center" w:pos="4153"/>
        <w:tab w:val="right" w:pos="8306"/>
      </w:tabs>
      <w:snapToGrid w:val="0"/>
    </w:pPr>
    <w:rPr>
      <w:sz w:val="20"/>
      <w:szCs w:val="20"/>
    </w:rPr>
  </w:style>
  <w:style w:type="paragraph" w:styleId="Web">
    <w:name w:val="Normal (Web)"/>
    <w:basedOn w:val="a1"/>
    <w:rsid w:val="00F37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7064">
      <w:bodyDiv w:val="1"/>
      <w:marLeft w:val="0"/>
      <w:marRight w:val="0"/>
      <w:marTop w:val="0"/>
      <w:marBottom w:val="0"/>
      <w:divBdr>
        <w:top w:val="none" w:sz="0" w:space="0" w:color="auto"/>
        <w:left w:val="none" w:sz="0" w:space="0" w:color="auto"/>
        <w:bottom w:val="none" w:sz="0" w:space="0" w:color="auto"/>
        <w:right w:val="none" w:sz="0" w:space="0" w:color="auto"/>
      </w:divBdr>
    </w:div>
    <w:div w:id="680936743">
      <w:bodyDiv w:val="1"/>
      <w:marLeft w:val="0"/>
      <w:marRight w:val="0"/>
      <w:marTop w:val="0"/>
      <w:marBottom w:val="0"/>
      <w:divBdr>
        <w:top w:val="none" w:sz="0" w:space="0" w:color="auto"/>
        <w:left w:val="none" w:sz="0" w:space="0" w:color="auto"/>
        <w:bottom w:val="none" w:sz="0" w:space="0" w:color="auto"/>
        <w:right w:val="none" w:sz="0" w:space="0" w:color="auto"/>
      </w:divBdr>
    </w:div>
    <w:div w:id="681317833">
      <w:bodyDiv w:val="1"/>
      <w:marLeft w:val="0"/>
      <w:marRight w:val="0"/>
      <w:marTop w:val="0"/>
      <w:marBottom w:val="0"/>
      <w:divBdr>
        <w:top w:val="none" w:sz="0" w:space="0" w:color="auto"/>
        <w:left w:val="none" w:sz="0" w:space="0" w:color="auto"/>
        <w:bottom w:val="none" w:sz="0" w:space="0" w:color="auto"/>
        <w:right w:val="none" w:sz="0" w:space="0" w:color="auto"/>
      </w:divBdr>
    </w:div>
    <w:div w:id="745885753">
      <w:bodyDiv w:val="1"/>
      <w:marLeft w:val="0"/>
      <w:marRight w:val="0"/>
      <w:marTop w:val="0"/>
      <w:marBottom w:val="0"/>
      <w:divBdr>
        <w:top w:val="none" w:sz="0" w:space="0" w:color="auto"/>
        <w:left w:val="none" w:sz="0" w:space="0" w:color="auto"/>
        <w:bottom w:val="none" w:sz="0" w:space="0" w:color="auto"/>
        <w:right w:val="none" w:sz="0" w:space="0" w:color="auto"/>
      </w:divBdr>
    </w:div>
    <w:div w:id="827667979">
      <w:bodyDiv w:val="1"/>
      <w:marLeft w:val="0"/>
      <w:marRight w:val="0"/>
      <w:marTop w:val="0"/>
      <w:marBottom w:val="0"/>
      <w:divBdr>
        <w:top w:val="none" w:sz="0" w:space="0" w:color="auto"/>
        <w:left w:val="none" w:sz="0" w:space="0" w:color="auto"/>
        <w:bottom w:val="none" w:sz="0" w:space="0" w:color="auto"/>
        <w:right w:val="none" w:sz="0" w:space="0" w:color="auto"/>
      </w:divBdr>
    </w:div>
    <w:div w:id="1415320798">
      <w:bodyDiv w:val="1"/>
      <w:marLeft w:val="0"/>
      <w:marRight w:val="0"/>
      <w:marTop w:val="0"/>
      <w:marBottom w:val="0"/>
      <w:divBdr>
        <w:top w:val="none" w:sz="0" w:space="0" w:color="auto"/>
        <w:left w:val="none" w:sz="0" w:space="0" w:color="auto"/>
        <w:bottom w:val="none" w:sz="0" w:space="0" w:color="auto"/>
        <w:right w:val="none" w:sz="0" w:space="0" w:color="auto"/>
      </w:divBdr>
    </w:div>
    <w:div w:id="1428307664">
      <w:bodyDiv w:val="1"/>
      <w:marLeft w:val="0"/>
      <w:marRight w:val="0"/>
      <w:marTop w:val="0"/>
      <w:marBottom w:val="0"/>
      <w:divBdr>
        <w:top w:val="none" w:sz="0" w:space="0" w:color="auto"/>
        <w:left w:val="none" w:sz="0" w:space="0" w:color="auto"/>
        <w:bottom w:val="none" w:sz="0" w:space="0" w:color="auto"/>
        <w:right w:val="none" w:sz="0" w:space="0" w:color="auto"/>
      </w:divBdr>
    </w:div>
    <w:div w:id="1481729246">
      <w:bodyDiv w:val="1"/>
      <w:marLeft w:val="0"/>
      <w:marRight w:val="0"/>
      <w:marTop w:val="0"/>
      <w:marBottom w:val="0"/>
      <w:divBdr>
        <w:top w:val="none" w:sz="0" w:space="0" w:color="auto"/>
        <w:left w:val="none" w:sz="0" w:space="0" w:color="auto"/>
        <w:bottom w:val="none" w:sz="0" w:space="0" w:color="auto"/>
        <w:right w:val="none" w:sz="0" w:space="0" w:color="auto"/>
      </w:divBdr>
    </w:div>
    <w:div w:id="1583757495">
      <w:bodyDiv w:val="1"/>
      <w:marLeft w:val="0"/>
      <w:marRight w:val="0"/>
      <w:marTop w:val="0"/>
      <w:marBottom w:val="0"/>
      <w:divBdr>
        <w:top w:val="none" w:sz="0" w:space="0" w:color="auto"/>
        <w:left w:val="none" w:sz="0" w:space="0" w:color="auto"/>
        <w:bottom w:val="none" w:sz="0" w:space="0" w:color="auto"/>
        <w:right w:val="none" w:sz="0" w:space="0" w:color="auto"/>
      </w:divBdr>
    </w:div>
    <w:div w:id="1779912187">
      <w:bodyDiv w:val="1"/>
      <w:marLeft w:val="0"/>
      <w:marRight w:val="0"/>
      <w:marTop w:val="0"/>
      <w:marBottom w:val="0"/>
      <w:divBdr>
        <w:top w:val="none" w:sz="0" w:space="0" w:color="auto"/>
        <w:left w:val="none" w:sz="0" w:space="0" w:color="auto"/>
        <w:bottom w:val="none" w:sz="0" w:space="0" w:color="auto"/>
        <w:right w:val="none" w:sz="0" w:space="0" w:color="auto"/>
      </w:divBdr>
    </w:div>
    <w:div w:id="19878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2D10E-458D-4FF8-A44D-454FC970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4</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（標售機關）公告（備查本）（通信投標方式）</dc:title>
  <dc:subject/>
  <dc:creator>test</dc:creator>
  <cp:keywords/>
  <cp:lastModifiedBy>1150920A</cp:lastModifiedBy>
  <cp:revision>15</cp:revision>
  <cp:lastPrinted>2026-10-29T02:22:00Z</cp:lastPrinted>
  <dcterms:created xsi:type="dcterms:W3CDTF">2025-10-14T06:27:00Z</dcterms:created>
  <dcterms:modified xsi:type="dcterms:W3CDTF">2026-11-05T02:22:00Z</dcterms:modified>
</cp:coreProperties>
</file>